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73DCE15" w:rsidR="00F110CD" w:rsidRPr="00A72054" w:rsidRDefault="1F68D63C" w:rsidP="756ADD58">
      <w:pPr>
        <w:pStyle w:val="Header"/>
        <w:tabs>
          <w:tab w:val="right" w:pos="9639"/>
        </w:tabs>
        <w:rPr>
          <w:noProof w:val="0"/>
          <w:sz w:val="24"/>
          <w:szCs w:val="24"/>
        </w:rPr>
      </w:pPr>
      <w:bookmarkStart w:id="0" w:name="_Hlk37418177"/>
      <w:bookmarkStart w:id="1" w:name="_GoBack"/>
      <w:bookmarkEnd w:id="1"/>
      <w:r w:rsidRPr="00A72054">
        <w:rPr>
          <w:noProof w:val="0"/>
          <w:sz w:val="24"/>
          <w:szCs w:val="24"/>
        </w:rPr>
        <w:t>3GPP TSG RA</w:t>
      </w:r>
      <w:r w:rsidR="31B615EC" w:rsidRPr="00A72054">
        <w:rPr>
          <w:noProof w:val="0"/>
          <w:sz w:val="24"/>
          <w:szCs w:val="24"/>
        </w:rPr>
        <w:t xml:space="preserve">N WG1 </w:t>
      </w:r>
      <w:r w:rsidR="73A5DFF6" w:rsidRPr="00A72054">
        <w:rPr>
          <w:noProof w:val="0"/>
          <w:sz w:val="24"/>
          <w:szCs w:val="24"/>
        </w:rPr>
        <w:t>email discussion</w:t>
      </w:r>
      <w:r w:rsidR="00A72054">
        <w:rPr>
          <w:noProof w:val="0"/>
          <w:sz w:val="24"/>
          <w:szCs w:val="24"/>
        </w:rPr>
        <w:t xml:space="preserve"> [5G-ACIA]</w:t>
      </w:r>
      <w:r w:rsidR="001348FE" w:rsidRPr="00A72054">
        <w:rPr>
          <w:bCs/>
          <w:noProof w:val="0"/>
          <w:sz w:val="24"/>
          <w:szCs w:val="24"/>
        </w:rPr>
        <w:tab/>
      </w:r>
    </w:p>
    <w:p w14:paraId="30E02940" w14:textId="6DD2F458" w:rsidR="00CA26CE" w:rsidRPr="00A72054" w:rsidRDefault="00C301A9" w:rsidP="00CA26CE">
      <w:pPr>
        <w:pStyle w:val="Header"/>
        <w:rPr>
          <w:bCs/>
          <w:noProof w:val="0"/>
          <w:sz w:val="24"/>
          <w:szCs w:val="24"/>
        </w:rPr>
      </w:pPr>
      <w:r w:rsidRPr="00A72054">
        <w:rPr>
          <w:bCs/>
          <w:noProof w:val="0"/>
          <w:sz w:val="24"/>
          <w:szCs w:val="24"/>
        </w:rPr>
        <w:t xml:space="preserve">October </w:t>
      </w:r>
      <w:r w:rsidR="00384B47" w:rsidRPr="00A72054">
        <w:rPr>
          <w:bCs/>
          <w:noProof w:val="0"/>
          <w:sz w:val="24"/>
          <w:szCs w:val="24"/>
        </w:rPr>
        <w:t>12 – 16</w:t>
      </w:r>
      <w:r w:rsidR="00A72054">
        <w:rPr>
          <w:bCs/>
          <w:noProof w:val="0"/>
          <w:sz w:val="24"/>
          <w:szCs w:val="24"/>
        </w:rPr>
        <w:t>,</w:t>
      </w:r>
      <w:r w:rsidR="002778BD" w:rsidRPr="00A72054">
        <w:rPr>
          <w:bCs/>
          <w:noProof w:val="0"/>
          <w:sz w:val="24"/>
          <w:szCs w:val="24"/>
        </w:rPr>
        <w:t xml:space="preserve"> 2020</w:t>
      </w:r>
    </w:p>
    <w:bookmarkEnd w:id="0"/>
    <w:p w14:paraId="2CFE1919" w14:textId="77777777" w:rsidR="00850D96" w:rsidRPr="00A72054" w:rsidRDefault="00850D96" w:rsidP="00CA26CE">
      <w:pPr>
        <w:pStyle w:val="Header"/>
        <w:rPr>
          <w:bCs/>
          <w:noProof w:val="0"/>
          <w:sz w:val="24"/>
          <w:lang w:val="en-GB" w:eastAsia="ja-JP"/>
        </w:rPr>
      </w:pPr>
    </w:p>
    <w:p w14:paraId="30E02942" w14:textId="11CBDC88" w:rsidR="00E128F2" w:rsidRPr="00A72054" w:rsidRDefault="0034111C" w:rsidP="16512788">
      <w:pPr>
        <w:tabs>
          <w:tab w:val="left" w:pos="1985"/>
        </w:tabs>
        <w:spacing w:after="120"/>
        <w:ind w:left="1985" w:hanging="1985"/>
        <w:rPr>
          <w:rFonts w:ascii="Arial" w:hAnsi="Arial" w:cs="Arial"/>
          <w:b/>
          <w:bCs/>
          <w:sz w:val="24"/>
          <w:szCs w:val="24"/>
          <w:lang w:val="en-US"/>
        </w:rPr>
      </w:pPr>
      <w:r w:rsidRPr="00A72054">
        <w:rPr>
          <w:rFonts w:ascii="Arial" w:hAnsi="Arial" w:cs="Arial"/>
          <w:b/>
          <w:bCs/>
          <w:sz w:val="24"/>
          <w:szCs w:val="24"/>
        </w:rPr>
        <w:t>Source:</w:t>
      </w:r>
      <w:r w:rsidRPr="00A72054">
        <w:rPr>
          <w:rFonts w:ascii="Arial" w:hAnsi="Arial" w:cs="Arial"/>
          <w:b/>
          <w:bCs/>
          <w:sz w:val="24"/>
        </w:rPr>
        <w:tab/>
      </w:r>
      <w:r w:rsidR="00013455" w:rsidRPr="00A72054">
        <w:rPr>
          <w:rFonts w:ascii="Arial" w:hAnsi="Arial" w:cs="Arial"/>
          <w:b/>
          <w:bCs/>
          <w:sz w:val="24"/>
          <w:szCs w:val="24"/>
        </w:rPr>
        <w:t xml:space="preserve">Nokia, </w:t>
      </w:r>
      <w:r w:rsidR="00E67802" w:rsidRPr="00A72054">
        <w:rPr>
          <w:rFonts w:ascii="Arial" w:hAnsi="Arial" w:cs="Arial"/>
          <w:b/>
          <w:bCs/>
          <w:sz w:val="24"/>
          <w:szCs w:val="24"/>
        </w:rPr>
        <w:t>Nokia</w:t>
      </w:r>
      <w:r w:rsidR="00013455" w:rsidRPr="00A72054">
        <w:rPr>
          <w:rFonts w:ascii="Arial" w:hAnsi="Arial" w:cs="Arial"/>
          <w:b/>
          <w:bCs/>
          <w:sz w:val="24"/>
          <w:szCs w:val="24"/>
        </w:rPr>
        <w:t xml:space="preserve"> Shanghai Bell</w:t>
      </w:r>
    </w:p>
    <w:p w14:paraId="30E02943" w14:textId="41CB6A88" w:rsidR="0034111C" w:rsidRPr="00A72054" w:rsidRDefault="0034111C" w:rsidP="16512788">
      <w:pPr>
        <w:ind w:left="1985" w:hanging="1985"/>
        <w:rPr>
          <w:rFonts w:ascii="Arial" w:hAnsi="Arial" w:cs="Arial"/>
          <w:b/>
          <w:bCs/>
          <w:sz w:val="24"/>
          <w:szCs w:val="24"/>
        </w:rPr>
      </w:pPr>
      <w:r w:rsidRPr="00A72054">
        <w:rPr>
          <w:rFonts w:ascii="Arial" w:hAnsi="Arial" w:cs="Arial"/>
          <w:b/>
          <w:bCs/>
          <w:sz w:val="24"/>
          <w:szCs w:val="24"/>
        </w:rPr>
        <w:t>Title:</w:t>
      </w:r>
      <w:r w:rsidRPr="00A72054">
        <w:rPr>
          <w:rFonts w:ascii="Arial" w:hAnsi="Arial" w:cs="Arial"/>
          <w:b/>
          <w:bCs/>
          <w:sz w:val="24"/>
        </w:rPr>
        <w:tab/>
      </w:r>
      <w:r w:rsidR="00384B47" w:rsidRPr="00A72054">
        <w:rPr>
          <w:rFonts w:ascii="Arial" w:hAnsi="Arial" w:cs="Arial"/>
          <w:b/>
          <w:bCs/>
          <w:sz w:val="24"/>
        </w:rPr>
        <w:t xml:space="preserve">Features and simulation assumption for 5G ACIA URLLC </w:t>
      </w:r>
      <w:r w:rsidR="003A66F4">
        <w:rPr>
          <w:rFonts w:ascii="Arial" w:hAnsi="Arial" w:cs="Arial"/>
          <w:b/>
          <w:bCs/>
          <w:sz w:val="24"/>
        </w:rPr>
        <w:t xml:space="preserve">LS </w:t>
      </w:r>
      <w:r w:rsidR="00384B47" w:rsidRPr="00A72054">
        <w:rPr>
          <w:rFonts w:ascii="Arial" w:hAnsi="Arial" w:cs="Arial"/>
          <w:b/>
          <w:bCs/>
          <w:sz w:val="24"/>
        </w:rPr>
        <w:t xml:space="preserve">response </w:t>
      </w:r>
    </w:p>
    <w:p w14:paraId="30E02944" w14:textId="17F940A2" w:rsidR="0034111C" w:rsidRPr="0016316A" w:rsidRDefault="68F8D236" w:rsidP="16512788">
      <w:pPr>
        <w:rPr>
          <w:rFonts w:ascii="Arial" w:hAnsi="Arial" w:cs="Arial"/>
          <w:b/>
          <w:bCs/>
          <w:sz w:val="24"/>
          <w:szCs w:val="24"/>
        </w:rPr>
      </w:pPr>
      <w:r w:rsidRPr="00A72054">
        <w:rPr>
          <w:rFonts w:ascii="Arial" w:hAnsi="Arial" w:cs="Arial"/>
          <w:b/>
          <w:bCs/>
          <w:sz w:val="24"/>
          <w:szCs w:val="24"/>
        </w:rPr>
        <w:t xml:space="preserve">Document </w:t>
      </w:r>
      <w:r w:rsidR="291CFBBB" w:rsidRPr="00A72054">
        <w:rPr>
          <w:rFonts w:ascii="Arial" w:hAnsi="Arial" w:cs="Arial"/>
          <w:b/>
          <w:bCs/>
          <w:sz w:val="24"/>
          <w:szCs w:val="24"/>
        </w:rPr>
        <w:t>for:</w:t>
      </w:r>
      <w:r w:rsidR="0034111C" w:rsidRPr="00A72054">
        <w:rPr>
          <w:rFonts w:ascii="Arial" w:hAnsi="Arial" w:cs="Arial"/>
          <w:b/>
          <w:bCs/>
          <w:sz w:val="24"/>
        </w:rPr>
        <w:tab/>
      </w:r>
      <w:r w:rsidR="00220615" w:rsidRPr="00A72054">
        <w:rPr>
          <w:rFonts w:ascii="Arial" w:hAnsi="Arial" w:cs="Arial"/>
          <w:b/>
          <w:bCs/>
          <w:sz w:val="24"/>
        </w:rPr>
        <w:tab/>
      </w:r>
      <w:r w:rsidRPr="00A72054">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2C70EE9B" w14:textId="0E771125" w:rsidR="00B9232D" w:rsidRDefault="3CAC6A03" w:rsidP="00A64A6E">
      <w:bookmarkStart w:id="2" w:name="_Hlk510705081"/>
      <w:r>
        <w:t xml:space="preserve">In RAN1#102-e, RAN1 received </w:t>
      </w:r>
      <w:proofErr w:type="gramStart"/>
      <w:r>
        <w:t>an</w:t>
      </w:r>
      <w:proofErr w:type="gramEnd"/>
      <w:r>
        <w:t xml:space="preserve"> LS from 5G-ACIA requesting RAN1 to carry out an URLLC and IIOT performance evaluation, using Rel-16 URLLC/IIOT features as a baseline</w:t>
      </w:r>
      <w:r w:rsidR="4D1EBEEF">
        <w:t xml:space="preserve"> [R1-2006953]</w:t>
      </w:r>
      <w:r>
        <w:t xml:space="preserve">. The LS was treated in RAN Plenary, which </w:t>
      </w:r>
      <w:r w:rsidR="408D0BC6">
        <w:t>agreed on the</w:t>
      </w:r>
      <w:r>
        <w:t xml:space="preserve"> following </w:t>
      </w:r>
      <w:r w:rsidR="06ED5A76">
        <w:t>way forward</w:t>
      </w:r>
      <w:r>
        <w:t>:</w:t>
      </w:r>
    </w:p>
    <w:tbl>
      <w:tblPr>
        <w:tblStyle w:val="TableGrid"/>
        <w:tblW w:w="0" w:type="auto"/>
        <w:tblLook w:val="04A0" w:firstRow="1" w:lastRow="0" w:firstColumn="1" w:lastColumn="0" w:noHBand="0" w:noVBand="1"/>
      </w:tblPr>
      <w:tblGrid>
        <w:gridCol w:w="9629"/>
      </w:tblGrid>
      <w:tr w:rsidR="00941AD1" w14:paraId="437A356F" w14:textId="77777777" w:rsidTr="00941AD1">
        <w:trPr>
          <w:trHeight w:val="5931"/>
        </w:trPr>
        <w:tc>
          <w:tcPr>
            <w:tcW w:w="9629" w:type="dxa"/>
          </w:tcPr>
          <w:p w14:paraId="4E1BEEBA" w14:textId="36EBB381" w:rsidR="00941AD1" w:rsidRPr="00CB474B" w:rsidRDefault="003A66F4" w:rsidP="00941AD1">
            <w:pPr>
              <w:spacing w:after="60"/>
              <w:rPr>
                <w:rFonts w:ascii="Arial" w:hAnsi="Arial" w:cs="Arial"/>
                <w:szCs w:val="22"/>
                <w:lang w:val="en-US"/>
              </w:rPr>
            </w:pPr>
            <w:hyperlink r:id="rId13" w:history="1">
              <w:r w:rsidR="00941AD1" w:rsidRPr="00941AD1">
                <w:rPr>
                  <w:rStyle w:val="Hyperlink"/>
                  <w:b/>
                  <w:bCs/>
                  <w:sz w:val="18"/>
                  <w:szCs w:val="18"/>
                  <w:lang w:val="en-US"/>
                </w:rPr>
                <w:t>RP-202069</w:t>
              </w:r>
            </w:hyperlink>
            <w:r w:rsidR="00941AD1" w:rsidRPr="00941AD1">
              <w:rPr>
                <w:rFonts w:ascii="Arial" w:hAnsi="Arial" w:cs="Arial"/>
                <w:szCs w:val="22"/>
                <w:lang w:val="en-US"/>
              </w:rPr>
              <w:t xml:space="preserve">                </w:t>
            </w:r>
            <w:r w:rsidR="00941AD1" w:rsidRPr="00941AD1">
              <w:rPr>
                <w:rFonts w:ascii="Times" w:hAnsi="Times" w:cs="Times"/>
                <w:b/>
                <w:bCs/>
                <w:color w:val="000000"/>
                <w:sz w:val="18"/>
                <w:szCs w:val="18"/>
                <w:lang w:val="en-US"/>
              </w:rPr>
              <w:t>Way forward and RAN work for 5G ACIA requested simulations</w:t>
            </w:r>
            <w:r w:rsidR="00941AD1" w:rsidRPr="00941AD1">
              <w:rPr>
                <w:rFonts w:ascii="Arial" w:hAnsi="Arial" w:cs="Arial"/>
                <w:szCs w:val="22"/>
                <w:lang w:val="en-US"/>
              </w:rPr>
              <w:t> </w:t>
            </w:r>
            <w:r w:rsidR="00CB474B">
              <w:rPr>
                <w:rFonts w:ascii="Arial" w:hAnsi="Arial" w:cs="Arial"/>
                <w:szCs w:val="22"/>
                <w:lang w:val="en-US"/>
              </w:rPr>
              <w:t xml:space="preserve">      </w:t>
            </w:r>
            <w:r w:rsidR="00941AD1" w:rsidRPr="00941AD1">
              <w:rPr>
                <w:b/>
                <w:bCs/>
                <w:i/>
                <w:iCs/>
                <w:color w:val="000000"/>
                <w:sz w:val="18"/>
                <w:szCs w:val="18"/>
                <w:lang w:val="en-US"/>
              </w:rPr>
              <w:t>Ericsson</w:t>
            </w:r>
          </w:p>
          <w:p w14:paraId="20A2279E" w14:textId="77777777" w:rsidR="00941AD1" w:rsidRPr="00941AD1" w:rsidRDefault="00941AD1" w:rsidP="00941AD1">
            <w:pPr>
              <w:spacing w:before="326" w:after="60"/>
              <w:rPr>
                <w:color w:val="000000"/>
                <w:sz w:val="24"/>
                <w:szCs w:val="24"/>
                <w:lang w:val="en-US"/>
              </w:rPr>
            </w:pPr>
            <w:r w:rsidRPr="00941AD1">
              <w:rPr>
                <w:rFonts w:ascii="Arial" w:hAnsi="Arial" w:cs="Arial"/>
                <w:szCs w:val="22"/>
                <w:lang w:val="en-US"/>
              </w:rPr>
              <w:t xml:space="preserve">                    </w:t>
            </w:r>
            <w:r w:rsidRPr="00941AD1">
              <w:rPr>
                <w:color w:val="000000"/>
                <w:sz w:val="18"/>
                <w:szCs w:val="18"/>
                <w:lang w:val="en-US"/>
              </w:rPr>
              <w:t>result of email discussion [89E][03][5GACIA_simulation]</w:t>
            </w:r>
          </w:p>
          <w:p w14:paraId="07D6AE45" w14:textId="77777777" w:rsidR="00941AD1" w:rsidRPr="00941AD1" w:rsidRDefault="00941AD1" w:rsidP="00941AD1">
            <w:pPr>
              <w:spacing w:after="60"/>
              <w:rPr>
                <w:color w:val="000000"/>
                <w:sz w:val="20"/>
                <w:lang w:val="en-US"/>
              </w:rPr>
            </w:pPr>
            <w:r w:rsidRPr="00941AD1">
              <w:rPr>
                <w:rFonts w:ascii="Arial" w:hAnsi="Arial" w:cs="Arial"/>
                <w:szCs w:val="22"/>
                <w:lang w:val="en-US"/>
              </w:rPr>
              <w:t xml:space="preserve">                    </w:t>
            </w:r>
          </w:p>
          <w:p w14:paraId="51E846AF" w14:textId="77777777" w:rsidR="00941AD1" w:rsidRPr="00941AD1" w:rsidRDefault="00941AD1" w:rsidP="00941AD1">
            <w:pPr>
              <w:spacing w:after="60"/>
              <w:rPr>
                <w:color w:val="000000"/>
                <w:sz w:val="18"/>
                <w:szCs w:val="18"/>
                <w:lang w:val="en-US"/>
              </w:rPr>
            </w:pPr>
            <w:r w:rsidRPr="00941AD1">
              <w:rPr>
                <w:rFonts w:ascii="Arial" w:hAnsi="Arial" w:cs="Arial"/>
                <w:szCs w:val="22"/>
                <w:lang w:val="en-US"/>
              </w:rPr>
              <w:t xml:space="preserve">                    </w:t>
            </w:r>
            <w:r w:rsidRPr="00941AD1">
              <w:rPr>
                <w:color w:val="000000"/>
                <w:sz w:val="18"/>
                <w:szCs w:val="18"/>
                <w:lang w:val="en-US"/>
              </w:rPr>
              <w:t>proposal:</w:t>
            </w:r>
          </w:p>
          <w:p w14:paraId="56EC9B90" w14:textId="77777777" w:rsidR="00941AD1" w:rsidRPr="00941AD1" w:rsidRDefault="00941AD1" w:rsidP="00941AD1">
            <w:pPr>
              <w:spacing w:after="60"/>
              <w:rPr>
                <w:color w:val="000000"/>
                <w:sz w:val="18"/>
                <w:szCs w:val="18"/>
                <w:lang w:val="en-US"/>
              </w:rPr>
            </w:pPr>
            <w:r w:rsidRPr="00941AD1">
              <w:rPr>
                <w:rFonts w:ascii="Arial" w:hAnsi="Arial" w:cs="Arial"/>
                <w:szCs w:val="22"/>
                <w:lang w:val="en-US"/>
              </w:rPr>
              <w:t xml:space="preserve">                    </w:t>
            </w:r>
            <w:r w:rsidRPr="00941AD1">
              <w:rPr>
                <w:color w:val="000000"/>
                <w:sz w:val="18"/>
                <w:szCs w:val="18"/>
                <w:lang w:val="en-US"/>
              </w:rPr>
              <w:t>- Start an offline email-based activity to provide evaluation results for 5G-ACIA</w:t>
            </w:r>
          </w:p>
          <w:p w14:paraId="4E18C40B" w14:textId="77777777" w:rsidR="00941AD1" w:rsidRPr="00941AD1" w:rsidRDefault="00941AD1" w:rsidP="00941AD1">
            <w:pPr>
              <w:spacing w:after="60"/>
              <w:rPr>
                <w:color w:val="000000"/>
                <w:sz w:val="18"/>
                <w:szCs w:val="18"/>
                <w:lang w:val="en-US"/>
              </w:rPr>
            </w:pPr>
            <w:r w:rsidRPr="00941AD1">
              <w:rPr>
                <w:rFonts w:ascii="Arial" w:hAnsi="Arial" w:cs="Arial"/>
                <w:szCs w:val="22"/>
                <w:lang w:val="en-US"/>
              </w:rPr>
              <w:t xml:space="preserve">                    </w:t>
            </w:r>
            <w:r w:rsidRPr="00941AD1">
              <w:rPr>
                <w:color w:val="000000"/>
                <w:sz w:val="18"/>
                <w:szCs w:val="18"/>
                <w:lang w:val="en-US"/>
              </w:rPr>
              <w:t xml:space="preserve">- One company volunteers as moderator </w:t>
            </w:r>
          </w:p>
          <w:p w14:paraId="2725C6F2" w14:textId="77777777" w:rsidR="00941AD1" w:rsidRPr="00941AD1" w:rsidRDefault="00941AD1" w:rsidP="00941AD1">
            <w:pPr>
              <w:spacing w:after="60"/>
              <w:rPr>
                <w:color w:val="000000"/>
                <w:sz w:val="18"/>
                <w:szCs w:val="18"/>
                <w:lang w:val="en-US"/>
              </w:rPr>
            </w:pPr>
            <w:r w:rsidRPr="00941AD1">
              <w:rPr>
                <w:rFonts w:ascii="Arial" w:hAnsi="Arial" w:cs="Arial"/>
                <w:szCs w:val="22"/>
                <w:lang w:val="en-US"/>
              </w:rPr>
              <w:t xml:space="preserve">                    </w:t>
            </w:r>
            <w:r w:rsidRPr="00941AD1">
              <w:rPr>
                <w:color w:val="000000"/>
                <w:sz w:val="18"/>
                <w:szCs w:val="18"/>
                <w:lang w:val="en-US"/>
              </w:rPr>
              <w:t>  - Proposes a work plan to follow</w:t>
            </w:r>
          </w:p>
          <w:p w14:paraId="6F4DE96F" w14:textId="77777777" w:rsidR="00941AD1" w:rsidRPr="00941AD1" w:rsidRDefault="00941AD1" w:rsidP="00941AD1">
            <w:pPr>
              <w:spacing w:after="60"/>
              <w:rPr>
                <w:color w:val="000000"/>
                <w:sz w:val="18"/>
                <w:szCs w:val="18"/>
                <w:lang w:val="en-US"/>
              </w:rPr>
            </w:pPr>
            <w:r w:rsidRPr="00941AD1">
              <w:rPr>
                <w:rFonts w:ascii="Arial" w:hAnsi="Arial" w:cs="Arial"/>
                <w:szCs w:val="22"/>
                <w:lang w:val="en-US"/>
              </w:rPr>
              <w:t xml:space="preserve">                    </w:t>
            </w:r>
            <w:r w:rsidRPr="00941AD1">
              <w:rPr>
                <w:color w:val="000000"/>
                <w:sz w:val="18"/>
                <w:szCs w:val="18"/>
                <w:lang w:val="en-US"/>
              </w:rPr>
              <w:t>  - Ericsson is willing do this</w:t>
            </w:r>
          </w:p>
          <w:p w14:paraId="1B013805" w14:textId="77777777" w:rsidR="00941AD1" w:rsidRPr="00941AD1" w:rsidRDefault="00941AD1" w:rsidP="00941AD1">
            <w:pPr>
              <w:spacing w:after="60"/>
              <w:rPr>
                <w:color w:val="000000"/>
                <w:sz w:val="18"/>
                <w:szCs w:val="18"/>
                <w:lang w:val="en-US"/>
              </w:rPr>
            </w:pPr>
            <w:r w:rsidRPr="00941AD1">
              <w:rPr>
                <w:rFonts w:ascii="Arial" w:hAnsi="Arial" w:cs="Arial"/>
                <w:szCs w:val="22"/>
                <w:lang w:val="en-US"/>
              </w:rPr>
              <w:t xml:space="preserve">                    </w:t>
            </w:r>
            <w:r w:rsidRPr="00941AD1">
              <w:rPr>
                <w:color w:val="000000"/>
                <w:sz w:val="18"/>
                <w:szCs w:val="18"/>
                <w:lang w:val="en-US"/>
              </w:rPr>
              <w:t xml:space="preserve">- Discussions are on the RAN1_NR reflector </w:t>
            </w:r>
          </w:p>
          <w:p w14:paraId="18CED27D" w14:textId="77777777" w:rsidR="00941AD1" w:rsidRPr="00941AD1" w:rsidRDefault="00941AD1" w:rsidP="00941AD1">
            <w:pPr>
              <w:spacing w:after="60"/>
              <w:rPr>
                <w:color w:val="000000"/>
                <w:sz w:val="18"/>
                <w:szCs w:val="18"/>
                <w:lang w:val="en-US"/>
              </w:rPr>
            </w:pPr>
            <w:r w:rsidRPr="00941AD1">
              <w:rPr>
                <w:rFonts w:ascii="Arial" w:hAnsi="Arial" w:cs="Arial"/>
                <w:szCs w:val="22"/>
                <w:lang w:val="en-US"/>
              </w:rPr>
              <w:t xml:space="preserve">                    </w:t>
            </w:r>
            <w:r w:rsidRPr="00941AD1">
              <w:rPr>
                <w:color w:val="000000"/>
                <w:sz w:val="18"/>
                <w:szCs w:val="18"/>
                <w:lang w:val="en-US"/>
              </w:rPr>
              <w:t xml:space="preserve">  - Email activity only during short periods (&lt; week) distributed across the time allocated to the activity </w:t>
            </w:r>
          </w:p>
          <w:p w14:paraId="516DC180" w14:textId="77777777" w:rsidR="00941AD1" w:rsidRPr="00941AD1" w:rsidRDefault="00941AD1" w:rsidP="00941AD1">
            <w:pPr>
              <w:spacing w:after="60"/>
              <w:rPr>
                <w:color w:val="000000"/>
                <w:sz w:val="18"/>
                <w:szCs w:val="18"/>
                <w:lang w:val="en-US"/>
              </w:rPr>
            </w:pPr>
            <w:r w:rsidRPr="00941AD1">
              <w:rPr>
                <w:rFonts w:ascii="Arial" w:hAnsi="Arial" w:cs="Arial"/>
                <w:szCs w:val="22"/>
                <w:lang w:val="en-US"/>
              </w:rPr>
              <w:t xml:space="preserve">                    </w:t>
            </w:r>
            <w:r w:rsidRPr="00941AD1">
              <w:rPr>
                <w:color w:val="000000"/>
                <w:sz w:val="18"/>
                <w:szCs w:val="18"/>
                <w:lang w:val="en-US"/>
              </w:rPr>
              <w:t>  - No email activity in weeks before/during/after RAN1 meetings or RAN defined inactive periods</w:t>
            </w:r>
          </w:p>
          <w:p w14:paraId="7AA53F43" w14:textId="77777777" w:rsidR="00941AD1" w:rsidRPr="00941AD1" w:rsidRDefault="00941AD1" w:rsidP="00941AD1">
            <w:pPr>
              <w:spacing w:after="60"/>
              <w:rPr>
                <w:color w:val="000000"/>
                <w:sz w:val="18"/>
                <w:szCs w:val="18"/>
                <w:lang w:val="en-US"/>
              </w:rPr>
            </w:pPr>
            <w:r w:rsidRPr="00941AD1">
              <w:rPr>
                <w:rFonts w:ascii="Arial" w:hAnsi="Arial" w:cs="Arial"/>
                <w:szCs w:val="22"/>
                <w:lang w:val="en-US"/>
              </w:rPr>
              <w:t xml:space="preserve">                    </w:t>
            </w:r>
            <w:r w:rsidRPr="00941AD1">
              <w:rPr>
                <w:color w:val="000000"/>
                <w:sz w:val="18"/>
                <w:szCs w:val="18"/>
                <w:lang w:val="en-US"/>
              </w:rPr>
              <w:t>  - All companies should strive to limit email activity as much as possible</w:t>
            </w:r>
          </w:p>
          <w:p w14:paraId="3078DF88" w14:textId="77777777" w:rsidR="00941AD1" w:rsidRPr="00941AD1" w:rsidRDefault="00941AD1" w:rsidP="00941AD1">
            <w:pPr>
              <w:spacing w:after="60"/>
              <w:rPr>
                <w:color w:val="000000"/>
                <w:sz w:val="18"/>
                <w:szCs w:val="18"/>
                <w:lang w:val="en-US"/>
              </w:rPr>
            </w:pPr>
            <w:r w:rsidRPr="00941AD1">
              <w:rPr>
                <w:rFonts w:ascii="Arial" w:hAnsi="Arial" w:cs="Arial"/>
                <w:szCs w:val="22"/>
                <w:lang w:val="en-US"/>
              </w:rPr>
              <w:t xml:space="preserve">                    </w:t>
            </w:r>
            <w:r w:rsidRPr="00941AD1">
              <w:rPr>
                <w:color w:val="000000"/>
                <w:sz w:val="18"/>
                <w:szCs w:val="18"/>
                <w:lang w:val="en-US"/>
              </w:rPr>
              <w:t xml:space="preserve">  - Outcome of the offline discussion will directly go to RAN without need for discussion in RAN1 nor need for LS </w:t>
            </w:r>
          </w:p>
          <w:p w14:paraId="2824375B" w14:textId="77777777" w:rsidR="00941AD1" w:rsidRPr="00941AD1" w:rsidRDefault="00941AD1" w:rsidP="00941AD1">
            <w:pPr>
              <w:spacing w:after="60"/>
              <w:rPr>
                <w:color w:val="000000"/>
                <w:sz w:val="18"/>
                <w:szCs w:val="18"/>
                <w:lang w:val="en-US"/>
              </w:rPr>
            </w:pPr>
            <w:r w:rsidRPr="00941AD1">
              <w:rPr>
                <w:rFonts w:ascii="Arial" w:hAnsi="Arial" w:cs="Arial"/>
                <w:szCs w:val="22"/>
                <w:lang w:val="en-US"/>
              </w:rPr>
              <w:t xml:space="preserve">                    </w:t>
            </w:r>
            <w:r w:rsidRPr="00941AD1">
              <w:rPr>
                <w:color w:val="000000"/>
                <w:sz w:val="18"/>
                <w:szCs w:val="18"/>
                <w:lang w:val="en-US"/>
              </w:rPr>
              <w:t>from RAN1 to RAN</w:t>
            </w:r>
          </w:p>
          <w:p w14:paraId="106C5476" w14:textId="77777777" w:rsidR="00941AD1" w:rsidRPr="00941AD1" w:rsidRDefault="00941AD1" w:rsidP="00941AD1">
            <w:pPr>
              <w:spacing w:after="60"/>
              <w:rPr>
                <w:color w:val="000000"/>
                <w:sz w:val="18"/>
                <w:szCs w:val="18"/>
                <w:lang w:val="en-US"/>
              </w:rPr>
            </w:pPr>
            <w:r w:rsidRPr="00941AD1">
              <w:rPr>
                <w:rFonts w:ascii="Arial" w:hAnsi="Arial" w:cs="Arial"/>
                <w:szCs w:val="22"/>
                <w:lang w:val="en-US"/>
              </w:rPr>
              <w:t xml:space="preserve">                    </w:t>
            </w:r>
            <w:r w:rsidRPr="00941AD1">
              <w:rPr>
                <w:color w:val="000000"/>
                <w:sz w:val="18"/>
                <w:szCs w:val="18"/>
                <w:lang w:val="en-US"/>
              </w:rPr>
              <w:t>- Target completion by RAN#91</w:t>
            </w:r>
          </w:p>
          <w:p w14:paraId="7BB75664" w14:textId="49082E86" w:rsidR="00941AD1" w:rsidRPr="00941AD1" w:rsidRDefault="00941AD1" w:rsidP="00941AD1">
            <w:pPr>
              <w:spacing w:after="60"/>
              <w:rPr>
                <w:color w:val="000000"/>
                <w:sz w:val="18"/>
                <w:szCs w:val="18"/>
                <w:lang w:val="en-US"/>
              </w:rPr>
            </w:pPr>
            <w:r w:rsidRPr="00941AD1">
              <w:rPr>
                <w:rFonts w:ascii="Arial" w:hAnsi="Arial" w:cs="Arial"/>
                <w:szCs w:val="22"/>
                <w:lang w:val="en-US"/>
              </w:rPr>
              <w:t xml:space="preserve">                    </w:t>
            </w:r>
            <w:r w:rsidRPr="00941AD1">
              <w:rPr>
                <w:color w:val="000000"/>
                <w:sz w:val="18"/>
                <w:szCs w:val="18"/>
                <w:lang w:val="en-US"/>
              </w:rPr>
              <w:t>- At RAN#91, RAN will decide on a response LS to 5G-ACIA</w:t>
            </w:r>
          </w:p>
        </w:tc>
      </w:tr>
    </w:tbl>
    <w:p w14:paraId="61691E0A" w14:textId="7F90A536" w:rsidR="00EE748B" w:rsidRDefault="00EE748B" w:rsidP="00A64A6E">
      <w:pPr>
        <w:rPr>
          <w:lang w:val="en-US"/>
        </w:rPr>
      </w:pPr>
    </w:p>
    <w:p w14:paraId="6B1F1136" w14:textId="5D97FE55" w:rsidR="00941AD1" w:rsidRDefault="00DB0581" w:rsidP="00A64A6E">
      <w:pPr>
        <w:rPr>
          <w:lang w:val="en-US"/>
        </w:rPr>
      </w:pPr>
      <w:r>
        <w:rPr>
          <w:lang w:val="en-US"/>
        </w:rPr>
        <w:t>Afterwards</w:t>
      </w:r>
      <w:r w:rsidR="00941AD1">
        <w:rPr>
          <w:lang w:val="en-US"/>
        </w:rPr>
        <w:t xml:space="preserve">, </w:t>
      </w:r>
      <w:r w:rsidR="00384B47">
        <w:rPr>
          <w:lang w:val="en-US"/>
        </w:rPr>
        <w:t>the moderator (</w:t>
      </w:r>
      <w:r w:rsidR="00941AD1">
        <w:rPr>
          <w:lang w:val="en-US"/>
        </w:rPr>
        <w:t>Ericsson</w:t>
      </w:r>
      <w:r w:rsidR="00384B47">
        <w:rPr>
          <w:lang w:val="en-US"/>
        </w:rPr>
        <w:t>)</w:t>
      </w:r>
      <w:r w:rsidR="00941AD1">
        <w:rPr>
          <w:lang w:val="en-US"/>
        </w:rPr>
        <w:t xml:space="preserve"> shared the following schedule in the RAN1_NR reflector: </w:t>
      </w:r>
    </w:p>
    <w:p w14:paraId="5AE46D55" w14:textId="77777777" w:rsidR="00941AD1" w:rsidRPr="00941AD1" w:rsidRDefault="00941AD1" w:rsidP="00941AD1">
      <w:pPr>
        <w:pStyle w:val="ListParagraph"/>
        <w:numPr>
          <w:ilvl w:val="0"/>
          <w:numId w:val="28"/>
        </w:numPr>
        <w:contextualSpacing w:val="0"/>
        <w:rPr>
          <w:rFonts w:eastAsia="Times New Roman"/>
          <w:sz w:val="20"/>
          <w:szCs w:val="20"/>
          <w:lang w:val="en-US"/>
        </w:rPr>
      </w:pPr>
      <w:r w:rsidRPr="00941AD1">
        <w:rPr>
          <w:rFonts w:eastAsia="Times New Roman"/>
          <w:sz w:val="20"/>
          <w:szCs w:val="20"/>
          <w:lang w:val="en-US"/>
        </w:rPr>
        <w:t>12-16 October 2020</w:t>
      </w:r>
    </w:p>
    <w:p w14:paraId="084330C5" w14:textId="77777777" w:rsidR="00941AD1" w:rsidRPr="00941AD1" w:rsidRDefault="00941AD1" w:rsidP="00941AD1">
      <w:pPr>
        <w:pStyle w:val="ListParagraph"/>
        <w:numPr>
          <w:ilvl w:val="1"/>
          <w:numId w:val="28"/>
        </w:numPr>
        <w:contextualSpacing w:val="0"/>
        <w:rPr>
          <w:rFonts w:eastAsia="Times New Roman"/>
          <w:sz w:val="20"/>
          <w:szCs w:val="20"/>
          <w:highlight w:val="yellow"/>
          <w:lang w:val="en-US"/>
        </w:rPr>
      </w:pPr>
      <w:r w:rsidRPr="00941AD1">
        <w:rPr>
          <w:rFonts w:eastAsia="Times New Roman"/>
          <w:sz w:val="20"/>
          <w:szCs w:val="20"/>
          <w:highlight w:val="yellow"/>
          <w:lang w:val="en-US"/>
        </w:rPr>
        <w:t>Discussion on which URLLC features to include in the evaluations and simulation assumptions</w:t>
      </w:r>
    </w:p>
    <w:p w14:paraId="14B2B5B5" w14:textId="77777777" w:rsidR="00941AD1" w:rsidRPr="00941AD1" w:rsidRDefault="00941AD1" w:rsidP="00941AD1">
      <w:pPr>
        <w:pStyle w:val="ListParagraph"/>
        <w:numPr>
          <w:ilvl w:val="0"/>
          <w:numId w:val="28"/>
        </w:numPr>
        <w:contextualSpacing w:val="0"/>
        <w:rPr>
          <w:rFonts w:eastAsia="Times New Roman"/>
          <w:sz w:val="20"/>
          <w:szCs w:val="20"/>
          <w:lang w:val="en-US"/>
        </w:rPr>
      </w:pPr>
      <w:r w:rsidRPr="00941AD1">
        <w:rPr>
          <w:rFonts w:eastAsia="Times New Roman"/>
          <w:sz w:val="20"/>
          <w:szCs w:val="20"/>
          <w:lang w:val="en-US"/>
        </w:rPr>
        <w:t>14-18 December 2020</w:t>
      </w:r>
    </w:p>
    <w:p w14:paraId="26F1A6D0" w14:textId="77777777" w:rsidR="00941AD1" w:rsidRPr="00941AD1" w:rsidRDefault="00941AD1" w:rsidP="00941AD1">
      <w:pPr>
        <w:pStyle w:val="ListParagraph"/>
        <w:numPr>
          <w:ilvl w:val="1"/>
          <w:numId w:val="28"/>
        </w:numPr>
        <w:contextualSpacing w:val="0"/>
        <w:rPr>
          <w:rFonts w:eastAsia="Times New Roman"/>
          <w:sz w:val="20"/>
          <w:szCs w:val="20"/>
          <w:lang w:val="en-US"/>
        </w:rPr>
      </w:pPr>
      <w:r w:rsidRPr="00941AD1">
        <w:rPr>
          <w:rFonts w:eastAsia="Times New Roman"/>
          <w:sz w:val="20"/>
          <w:szCs w:val="20"/>
          <w:lang w:val="en-US"/>
        </w:rPr>
        <w:t>First round of simulation results</w:t>
      </w:r>
    </w:p>
    <w:p w14:paraId="1F994D09" w14:textId="77777777" w:rsidR="00941AD1" w:rsidRPr="00941AD1" w:rsidRDefault="00941AD1" w:rsidP="00941AD1">
      <w:pPr>
        <w:pStyle w:val="ListParagraph"/>
        <w:numPr>
          <w:ilvl w:val="0"/>
          <w:numId w:val="28"/>
        </w:numPr>
        <w:contextualSpacing w:val="0"/>
        <w:rPr>
          <w:rFonts w:eastAsia="Times New Roman"/>
          <w:sz w:val="20"/>
          <w:szCs w:val="20"/>
          <w:lang w:val="en-US"/>
        </w:rPr>
      </w:pPr>
      <w:r w:rsidRPr="00941AD1">
        <w:rPr>
          <w:rFonts w:eastAsia="Times New Roman"/>
          <w:sz w:val="20"/>
          <w:szCs w:val="20"/>
          <w:lang w:val="en-US"/>
        </w:rPr>
        <w:t>22-26 February 2021</w:t>
      </w:r>
    </w:p>
    <w:p w14:paraId="572D1315" w14:textId="77777777" w:rsidR="00941AD1" w:rsidRPr="00941AD1" w:rsidRDefault="00941AD1" w:rsidP="00941AD1">
      <w:pPr>
        <w:pStyle w:val="ListParagraph"/>
        <w:numPr>
          <w:ilvl w:val="1"/>
          <w:numId w:val="28"/>
        </w:numPr>
        <w:contextualSpacing w:val="0"/>
        <w:rPr>
          <w:rFonts w:eastAsia="Times New Roman"/>
          <w:sz w:val="20"/>
          <w:szCs w:val="20"/>
          <w:lang w:val="en-US"/>
        </w:rPr>
      </w:pPr>
      <w:r w:rsidRPr="00941AD1">
        <w:rPr>
          <w:rFonts w:eastAsia="Times New Roman"/>
          <w:sz w:val="20"/>
          <w:szCs w:val="20"/>
          <w:lang w:val="en-US"/>
        </w:rPr>
        <w:t>Second round of simulation results</w:t>
      </w:r>
    </w:p>
    <w:p w14:paraId="7741EB09" w14:textId="77777777" w:rsidR="00941AD1" w:rsidRPr="00941AD1" w:rsidRDefault="00941AD1" w:rsidP="00941AD1">
      <w:pPr>
        <w:pStyle w:val="ListParagraph"/>
        <w:numPr>
          <w:ilvl w:val="0"/>
          <w:numId w:val="28"/>
        </w:numPr>
        <w:contextualSpacing w:val="0"/>
        <w:rPr>
          <w:rFonts w:eastAsia="Times New Roman"/>
          <w:sz w:val="20"/>
          <w:szCs w:val="20"/>
          <w:lang w:val="en-US"/>
        </w:rPr>
      </w:pPr>
      <w:r w:rsidRPr="00941AD1">
        <w:rPr>
          <w:rFonts w:eastAsia="Times New Roman"/>
          <w:sz w:val="20"/>
          <w:szCs w:val="20"/>
          <w:lang w:val="en-US"/>
        </w:rPr>
        <w:t>8-12 March 2021</w:t>
      </w:r>
    </w:p>
    <w:p w14:paraId="36E2B361" w14:textId="77777777" w:rsidR="00941AD1" w:rsidRPr="00941AD1" w:rsidRDefault="00941AD1" w:rsidP="00941AD1">
      <w:pPr>
        <w:pStyle w:val="ListParagraph"/>
        <w:numPr>
          <w:ilvl w:val="1"/>
          <w:numId w:val="28"/>
        </w:numPr>
        <w:contextualSpacing w:val="0"/>
        <w:rPr>
          <w:rFonts w:eastAsia="Times New Roman"/>
          <w:sz w:val="20"/>
          <w:szCs w:val="20"/>
          <w:lang w:val="en-US"/>
        </w:rPr>
      </w:pPr>
      <w:r w:rsidRPr="00941AD1">
        <w:rPr>
          <w:rFonts w:eastAsia="Times New Roman"/>
          <w:sz w:val="20"/>
          <w:szCs w:val="20"/>
          <w:lang w:val="en-US"/>
        </w:rPr>
        <w:t>Finalization of the report to RAN#91</w:t>
      </w:r>
    </w:p>
    <w:p w14:paraId="56D2092C" w14:textId="77777777" w:rsidR="00941AD1" w:rsidRDefault="00941AD1" w:rsidP="00A64A6E">
      <w:pPr>
        <w:rPr>
          <w:lang w:val="en-US"/>
        </w:rPr>
      </w:pPr>
    </w:p>
    <w:p w14:paraId="29463C90" w14:textId="56108D8A" w:rsidR="00941AD1" w:rsidRPr="00EE748B" w:rsidRDefault="5BBD6D14" w:rsidP="00A64A6E">
      <w:pPr>
        <w:rPr>
          <w:lang w:val="en-US"/>
        </w:rPr>
      </w:pPr>
      <w:r w:rsidRPr="756ADD58">
        <w:rPr>
          <w:lang w:val="en-US"/>
        </w:rPr>
        <w:t xml:space="preserve">In this contribution, we provide our inputs to the </w:t>
      </w:r>
      <w:r w:rsidRPr="756ADD58">
        <w:rPr>
          <w:highlight w:val="yellow"/>
          <w:lang w:val="en-US"/>
        </w:rPr>
        <w:t>item</w:t>
      </w:r>
      <w:r w:rsidRPr="756ADD58">
        <w:rPr>
          <w:lang w:val="en-US"/>
        </w:rPr>
        <w:t xml:space="preserve"> highlighted above. Section 2 discusses</w:t>
      </w:r>
      <w:r w:rsidR="4D1EBEEF" w:rsidRPr="756ADD58">
        <w:rPr>
          <w:lang w:val="en-US"/>
        </w:rPr>
        <w:t xml:space="preserve"> our prefer</w:t>
      </w:r>
      <w:r w:rsidR="3CCC21DB" w:rsidRPr="756ADD58">
        <w:rPr>
          <w:lang w:val="en-US"/>
        </w:rPr>
        <w:t>r</w:t>
      </w:r>
      <w:r w:rsidR="4D1EBEEF" w:rsidRPr="756ADD58">
        <w:rPr>
          <w:lang w:val="en-US"/>
        </w:rPr>
        <w:t>ed way forward regarding the</w:t>
      </w:r>
      <w:r w:rsidRPr="756ADD58">
        <w:rPr>
          <w:lang w:val="en-US"/>
        </w:rPr>
        <w:t xml:space="preserve"> simulation assumption</w:t>
      </w:r>
      <w:r w:rsidR="4D1EBEEF" w:rsidRPr="756ADD58">
        <w:rPr>
          <w:lang w:val="en-US"/>
        </w:rPr>
        <w:t xml:space="preserve">s, whereas Section 3 discusses </w:t>
      </w:r>
      <w:r w:rsidR="06ED5A76" w:rsidRPr="756ADD58">
        <w:rPr>
          <w:lang w:val="en-US"/>
        </w:rPr>
        <w:t xml:space="preserve">our view on </w:t>
      </w:r>
      <w:r w:rsidR="4D1EBEEF" w:rsidRPr="756ADD58">
        <w:rPr>
          <w:lang w:val="en-US"/>
        </w:rPr>
        <w:t>which features should be included for the performance evaluation. Observations and proposals are then summarized in Section 4.</w:t>
      </w:r>
    </w:p>
    <w:p w14:paraId="728DF501" w14:textId="6C83E1AC" w:rsidR="0009132E" w:rsidRDefault="0009132E" w:rsidP="0009132E">
      <w:pPr>
        <w:pStyle w:val="Heading1"/>
      </w:pPr>
      <w:r>
        <w:lastRenderedPageBreak/>
        <w:t>Simulation Assumptions</w:t>
      </w:r>
    </w:p>
    <w:p w14:paraId="4AFD2D56" w14:textId="440E2FE5" w:rsidR="0009132E" w:rsidRDefault="00280074" w:rsidP="0009132E">
      <w:r>
        <w:t xml:space="preserve">5G-ACIA </w:t>
      </w:r>
      <w:r w:rsidR="006B6EC8">
        <w:t xml:space="preserve">has selected motion control (TS 22.104, clause A.2.2.1) as the main focus for the evaluation. From the three </w:t>
      </w:r>
      <w:r w:rsidR="00A46162">
        <w:t xml:space="preserve">motion control </w:t>
      </w:r>
      <w:r w:rsidR="006B6EC8">
        <w:t>use cases in</w:t>
      </w:r>
      <w:r w:rsidR="00C73436">
        <w:t xml:space="preserve"> </w:t>
      </w:r>
      <w:r w:rsidR="00C73436">
        <w:fldChar w:fldCharType="begin"/>
      </w:r>
      <w:r w:rsidR="00C73436">
        <w:instrText xml:space="preserve"> REF _Ref52952870 \h </w:instrText>
      </w:r>
      <w:r w:rsidR="00C73436">
        <w:fldChar w:fldCharType="separate"/>
      </w:r>
      <w:r w:rsidR="00C73436">
        <w:t xml:space="preserve">Table </w:t>
      </w:r>
      <w:r w:rsidR="00C73436">
        <w:rPr>
          <w:noProof/>
        </w:rPr>
        <w:t>1</w:t>
      </w:r>
      <w:r w:rsidR="00C73436">
        <w:fldChar w:fldCharType="end"/>
      </w:r>
      <w:r w:rsidR="006B6EC8">
        <w:t xml:space="preserve">, </w:t>
      </w:r>
      <w:r w:rsidR="00A72054">
        <w:t xml:space="preserve">and according to our understanding, </w:t>
      </w:r>
      <w:r w:rsidR="006B6EC8">
        <w:t xml:space="preserve">5G-ACIA </w:t>
      </w:r>
      <w:r w:rsidR="00A46162">
        <w:t>suggests to prioritize</w:t>
      </w:r>
      <w:r w:rsidR="006B6EC8">
        <w:t xml:space="preserve"> use case #2 with 1 </w:t>
      </w:r>
      <w:proofErr w:type="spellStart"/>
      <w:r w:rsidR="006B6EC8">
        <w:t>ms</w:t>
      </w:r>
      <w:proofErr w:type="spellEnd"/>
      <w:r w:rsidR="006B6EC8">
        <w:t xml:space="preserve"> transfer interval (periodicity)</w:t>
      </w:r>
      <w:r w:rsidR="00A46162">
        <w:t>.</w:t>
      </w:r>
      <w:r w:rsidR="00DB0581">
        <w:t xml:space="preserve"> </w:t>
      </w:r>
    </w:p>
    <w:p w14:paraId="2D2CF571" w14:textId="78636605" w:rsidR="00C73436" w:rsidRDefault="00C73436" w:rsidP="00C73436">
      <w:pPr>
        <w:pStyle w:val="Caption"/>
        <w:keepNext/>
      </w:pPr>
      <w:bookmarkStart w:id="3" w:name="_Ref52952870"/>
      <w:r>
        <w:t xml:space="preserve">Table </w:t>
      </w:r>
      <w:r>
        <w:fldChar w:fldCharType="begin"/>
      </w:r>
      <w:r>
        <w:instrText xml:space="preserve"> SEQ Table \* ARABIC </w:instrText>
      </w:r>
      <w:r>
        <w:fldChar w:fldCharType="separate"/>
      </w:r>
      <w:r w:rsidR="00881B95">
        <w:rPr>
          <w:noProof/>
        </w:rPr>
        <w:t>1</w:t>
      </w:r>
      <w:r>
        <w:fldChar w:fldCharType="end"/>
      </w:r>
      <w:bookmarkEnd w:id="3"/>
      <w:r>
        <w:t xml:space="preserve">: Communication characteristics of motion control use cases (extracted from </w:t>
      </w:r>
      <w:r w:rsidRPr="00280074">
        <w:t>R1-2006953</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970"/>
        <w:gridCol w:w="970"/>
        <w:gridCol w:w="970"/>
        <w:gridCol w:w="978"/>
        <w:gridCol w:w="970"/>
        <w:gridCol w:w="970"/>
        <w:gridCol w:w="970"/>
        <w:gridCol w:w="970"/>
        <w:gridCol w:w="970"/>
        <w:gridCol w:w="16"/>
      </w:tblGrid>
      <w:tr w:rsidR="006B6EC8" w:rsidRPr="006B6EC8" w14:paraId="41555D68" w14:textId="77777777" w:rsidTr="00C73436">
        <w:trPr>
          <w:trHeight w:val="86"/>
        </w:trPr>
        <w:tc>
          <w:tcPr>
            <w:tcW w:w="4858" w:type="dxa"/>
            <w:gridSpan w:val="5"/>
          </w:tcPr>
          <w:p w14:paraId="15B69007" w14:textId="77777777" w:rsidR="006B6EC8" w:rsidRPr="006B6EC8" w:rsidRDefault="006B6EC8" w:rsidP="006B6EC8">
            <w:pPr>
              <w:overflowPunct/>
              <w:spacing w:after="0"/>
              <w:textAlignment w:val="auto"/>
              <w:rPr>
                <w:rFonts w:ascii="Arial" w:hAnsi="Arial" w:cs="Arial"/>
                <w:color w:val="000000"/>
                <w:sz w:val="16"/>
                <w:szCs w:val="16"/>
                <w:lang w:val="da-DK"/>
              </w:rPr>
            </w:pPr>
            <w:proofErr w:type="spellStart"/>
            <w:r w:rsidRPr="006B6EC8">
              <w:rPr>
                <w:rFonts w:ascii="Arial" w:hAnsi="Arial" w:cs="Arial"/>
                <w:b/>
                <w:bCs/>
                <w:color w:val="000000"/>
                <w:sz w:val="16"/>
                <w:szCs w:val="16"/>
                <w:lang w:val="da-DK"/>
              </w:rPr>
              <w:t>Characteristic</w:t>
            </w:r>
            <w:proofErr w:type="spellEnd"/>
            <w:r w:rsidRPr="006B6EC8">
              <w:rPr>
                <w:rFonts w:ascii="Arial" w:hAnsi="Arial" w:cs="Arial"/>
                <w:b/>
                <w:bCs/>
                <w:color w:val="000000"/>
                <w:sz w:val="16"/>
                <w:szCs w:val="16"/>
                <w:lang w:val="da-DK"/>
              </w:rPr>
              <w:t xml:space="preserve"> parameter </w:t>
            </w:r>
          </w:p>
        </w:tc>
        <w:tc>
          <w:tcPr>
            <w:tcW w:w="4866" w:type="dxa"/>
            <w:gridSpan w:val="6"/>
          </w:tcPr>
          <w:p w14:paraId="17C024ED" w14:textId="77777777" w:rsidR="006B6EC8" w:rsidRPr="006B6EC8" w:rsidRDefault="006B6EC8" w:rsidP="006B6EC8">
            <w:pPr>
              <w:overflowPunct/>
              <w:spacing w:after="0"/>
              <w:textAlignment w:val="auto"/>
              <w:rPr>
                <w:rFonts w:ascii="Arial" w:hAnsi="Arial" w:cs="Arial"/>
                <w:color w:val="000000"/>
                <w:sz w:val="16"/>
                <w:szCs w:val="16"/>
                <w:lang w:val="da-DK"/>
              </w:rPr>
            </w:pPr>
            <w:proofErr w:type="spellStart"/>
            <w:r w:rsidRPr="006B6EC8">
              <w:rPr>
                <w:rFonts w:ascii="Arial" w:hAnsi="Arial" w:cs="Arial"/>
                <w:b/>
                <w:bCs/>
                <w:color w:val="000000"/>
                <w:sz w:val="16"/>
                <w:szCs w:val="16"/>
                <w:lang w:val="da-DK"/>
              </w:rPr>
              <w:t>Influence</w:t>
            </w:r>
            <w:proofErr w:type="spellEnd"/>
            <w:r w:rsidRPr="006B6EC8">
              <w:rPr>
                <w:rFonts w:ascii="Arial" w:hAnsi="Arial" w:cs="Arial"/>
                <w:b/>
                <w:bCs/>
                <w:color w:val="000000"/>
                <w:sz w:val="16"/>
                <w:szCs w:val="16"/>
                <w:lang w:val="da-DK"/>
              </w:rPr>
              <w:t xml:space="preserve"> </w:t>
            </w:r>
            <w:proofErr w:type="spellStart"/>
            <w:r w:rsidRPr="006B6EC8">
              <w:rPr>
                <w:rFonts w:ascii="Arial" w:hAnsi="Arial" w:cs="Arial"/>
                <w:b/>
                <w:bCs/>
                <w:color w:val="000000"/>
                <w:sz w:val="16"/>
                <w:szCs w:val="16"/>
                <w:lang w:val="da-DK"/>
              </w:rPr>
              <w:t>quantity</w:t>
            </w:r>
            <w:proofErr w:type="spellEnd"/>
            <w:r w:rsidRPr="006B6EC8">
              <w:rPr>
                <w:rFonts w:ascii="Arial" w:hAnsi="Arial" w:cs="Arial"/>
                <w:b/>
                <w:bCs/>
                <w:color w:val="000000"/>
                <w:sz w:val="16"/>
                <w:szCs w:val="16"/>
                <w:lang w:val="da-DK"/>
              </w:rPr>
              <w:t xml:space="preserve"> </w:t>
            </w:r>
          </w:p>
        </w:tc>
      </w:tr>
      <w:tr w:rsidR="006B6EC8" w:rsidRPr="006B6EC8" w14:paraId="2A535B57" w14:textId="77777777" w:rsidTr="00C73436">
        <w:trPr>
          <w:gridAfter w:val="1"/>
          <w:wAfter w:w="16" w:type="dxa"/>
          <w:trHeight w:val="1213"/>
        </w:trPr>
        <w:tc>
          <w:tcPr>
            <w:tcW w:w="970" w:type="dxa"/>
          </w:tcPr>
          <w:p w14:paraId="02ED394C" w14:textId="77777777" w:rsidR="006B6EC8" w:rsidRPr="006B6EC8" w:rsidRDefault="006B6EC8" w:rsidP="006B6EC8">
            <w:pPr>
              <w:overflowPunct/>
              <w:spacing w:after="0"/>
              <w:textAlignment w:val="auto"/>
              <w:rPr>
                <w:rFonts w:ascii="Arial" w:hAnsi="Arial" w:cs="Arial"/>
                <w:color w:val="000000"/>
                <w:sz w:val="16"/>
                <w:szCs w:val="16"/>
                <w:lang w:val="en-US"/>
              </w:rPr>
            </w:pPr>
            <w:proofErr w:type="spellStart"/>
            <w:r w:rsidRPr="006B6EC8">
              <w:rPr>
                <w:rFonts w:ascii="Arial" w:hAnsi="Arial" w:cs="Arial"/>
                <w:b/>
                <w:bCs/>
                <w:color w:val="000000"/>
                <w:sz w:val="16"/>
                <w:szCs w:val="16"/>
                <w:lang w:val="en-US"/>
              </w:rPr>
              <w:t>Commu-nication</w:t>
            </w:r>
            <w:proofErr w:type="spellEnd"/>
            <w:r w:rsidRPr="006B6EC8">
              <w:rPr>
                <w:rFonts w:ascii="Arial" w:hAnsi="Arial" w:cs="Arial"/>
                <w:b/>
                <w:bCs/>
                <w:color w:val="000000"/>
                <w:sz w:val="16"/>
                <w:szCs w:val="16"/>
                <w:lang w:val="en-US"/>
              </w:rPr>
              <w:t xml:space="preserve"> service </w:t>
            </w:r>
            <w:proofErr w:type="spellStart"/>
            <w:r w:rsidRPr="006B6EC8">
              <w:rPr>
                <w:rFonts w:ascii="Arial" w:hAnsi="Arial" w:cs="Arial"/>
                <w:b/>
                <w:bCs/>
                <w:color w:val="000000"/>
                <w:sz w:val="16"/>
                <w:szCs w:val="16"/>
                <w:lang w:val="en-US"/>
              </w:rPr>
              <w:t>availabil-ity</w:t>
            </w:r>
            <w:proofErr w:type="spellEnd"/>
            <w:r w:rsidRPr="006B6EC8">
              <w:rPr>
                <w:rFonts w:ascii="Arial" w:hAnsi="Arial" w:cs="Arial"/>
                <w:b/>
                <w:bCs/>
                <w:color w:val="000000"/>
                <w:sz w:val="16"/>
                <w:szCs w:val="16"/>
                <w:lang w:val="en-US"/>
              </w:rPr>
              <w:t xml:space="preserve">: target value (note 1) </w:t>
            </w:r>
          </w:p>
        </w:tc>
        <w:tc>
          <w:tcPr>
            <w:tcW w:w="970" w:type="dxa"/>
          </w:tcPr>
          <w:p w14:paraId="61BBDC45" w14:textId="77777777" w:rsidR="006B6EC8" w:rsidRPr="006B6EC8" w:rsidRDefault="006B6EC8" w:rsidP="006B6EC8">
            <w:pPr>
              <w:overflowPunct/>
              <w:spacing w:after="0"/>
              <w:textAlignment w:val="auto"/>
              <w:rPr>
                <w:rFonts w:ascii="Arial" w:hAnsi="Arial" w:cs="Arial"/>
                <w:color w:val="000000"/>
                <w:sz w:val="16"/>
                <w:szCs w:val="16"/>
                <w:lang w:val="en-US"/>
              </w:rPr>
            </w:pPr>
            <w:proofErr w:type="spellStart"/>
            <w:r w:rsidRPr="006B6EC8">
              <w:rPr>
                <w:rFonts w:ascii="Arial" w:hAnsi="Arial" w:cs="Arial"/>
                <w:b/>
                <w:bCs/>
                <w:color w:val="000000"/>
                <w:sz w:val="16"/>
                <w:szCs w:val="16"/>
                <w:lang w:val="en-US"/>
              </w:rPr>
              <w:t>Communi</w:t>
            </w:r>
            <w:proofErr w:type="spellEnd"/>
            <w:r w:rsidRPr="006B6EC8">
              <w:rPr>
                <w:rFonts w:ascii="Arial" w:hAnsi="Arial" w:cs="Arial"/>
                <w:b/>
                <w:bCs/>
                <w:color w:val="000000"/>
                <w:sz w:val="16"/>
                <w:szCs w:val="16"/>
                <w:lang w:val="en-US"/>
              </w:rPr>
              <w:t xml:space="preserve">-cation ser-vice </w:t>
            </w:r>
            <w:proofErr w:type="spellStart"/>
            <w:r w:rsidRPr="006B6EC8">
              <w:rPr>
                <w:rFonts w:ascii="Arial" w:hAnsi="Arial" w:cs="Arial"/>
                <w:b/>
                <w:bCs/>
                <w:color w:val="000000"/>
                <w:sz w:val="16"/>
                <w:szCs w:val="16"/>
                <w:lang w:val="en-US"/>
              </w:rPr>
              <w:t>relia-bility</w:t>
            </w:r>
            <w:proofErr w:type="spellEnd"/>
            <w:r w:rsidRPr="006B6EC8">
              <w:rPr>
                <w:rFonts w:ascii="Arial" w:hAnsi="Arial" w:cs="Arial"/>
                <w:b/>
                <w:bCs/>
                <w:color w:val="000000"/>
                <w:sz w:val="16"/>
                <w:szCs w:val="16"/>
                <w:lang w:val="en-US"/>
              </w:rPr>
              <w:t xml:space="preserve">: mean time between failures </w:t>
            </w:r>
          </w:p>
        </w:tc>
        <w:tc>
          <w:tcPr>
            <w:tcW w:w="970" w:type="dxa"/>
          </w:tcPr>
          <w:p w14:paraId="7EFE1DBA" w14:textId="77777777" w:rsidR="006B6EC8" w:rsidRPr="006B6EC8" w:rsidRDefault="006B6EC8" w:rsidP="006B6EC8">
            <w:pPr>
              <w:overflowPunct/>
              <w:spacing w:after="0"/>
              <w:textAlignment w:val="auto"/>
              <w:rPr>
                <w:rFonts w:ascii="Arial" w:hAnsi="Arial" w:cs="Arial"/>
                <w:color w:val="000000"/>
                <w:sz w:val="16"/>
                <w:szCs w:val="16"/>
                <w:lang w:val="en-US"/>
              </w:rPr>
            </w:pPr>
            <w:r w:rsidRPr="006B6EC8">
              <w:rPr>
                <w:rFonts w:ascii="Arial" w:hAnsi="Arial" w:cs="Arial"/>
                <w:b/>
                <w:bCs/>
                <w:color w:val="000000"/>
                <w:sz w:val="16"/>
                <w:szCs w:val="16"/>
                <w:lang w:val="en-US"/>
              </w:rPr>
              <w:t xml:space="preserve">End-to-end latency: maximum (note 2) </w:t>
            </w:r>
            <w:r w:rsidRPr="006B6EC8">
              <w:rPr>
                <w:rFonts w:ascii="Arial" w:hAnsi="Arial" w:cs="Arial"/>
                <w:color w:val="000000"/>
                <w:sz w:val="16"/>
                <w:szCs w:val="16"/>
                <w:lang w:val="en-US"/>
              </w:rPr>
              <w:t xml:space="preserve">(note 12a) </w:t>
            </w:r>
          </w:p>
        </w:tc>
        <w:tc>
          <w:tcPr>
            <w:tcW w:w="970" w:type="dxa"/>
          </w:tcPr>
          <w:p w14:paraId="75C77788" w14:textId="77777777" w:rsidR="006B6EC8" w:rsidRPr="006B6EC8" w:rsidRDefault="006B6EC8" w:rsidP="006B6EC8">
            <w:pPr>
              <w:overflowPunct/>
              <w:spacing w:after="0"/>
              <w:textAlignment w:val="auto"/>
              <w:rPr>
                <w:rFonts w:ascii="Arial" w:hAnsi="Arial" w:cs="Arial"/>
                <w:color w:val="000000"/>
                <w:sz w:val="16"/>
                <w:szCs w:val="16"/>
                <w:lang w:val="en-US"/>
              </w:rPr>
            </w:pPr>
            <w:r w:rsidRPr="006B6EC8">
              <w:rPr>
                <w:rFonts w:ascii="Arial" w:hAnsi="Arial" w:cs="Arial"/>
                <w:b/>
                <w:bCs/>
                <w:color w:val="000000"/>
                <w:sz w:val="16"/>
                <w:szCs w:val="16"/>
                <w:lang w:val="en-US"/>
              </w:rPr>
              <w:t>Service bit rate: user ex-peri-</w:t>
            </w:r>
            <w:proofErr w:type="spellStart"/>
            <w:r w:rsidRPr="006B6EC8">
              <w:rPr>
                <w:rFonts w:ascii="Arial" w:hAnsi="Arial" w:cs="Arial"/>
                <w:b/>
                <w:bCs/>
                <w:color w:val="000000"/>
                <w:sz w:val="16"/>
                <w:szCs w:val="16"/>
                <w:lang w:val="en-US"/>
              </w:rPr>
              <w:t>enced</w:t>
            </w:r>
            <w:proofErr w:type="spellEnd"/>
            <w:r w:rsidRPr="006B6EC8">
              <w:rPr>
                <w:rFonts w:ascii="Arial" w:hAnsi="Arial" w:cs="Arial"/>
                <w:b/>
                <w:bCs/>
                <w:color w:val="000000"/>
                <w:sz w:val="16"/>
                <w:szCs w:val="16"/>
                <w:lang w:val="en-US"/>
              </w:rPr>
              <w:t xml:space="preserve"> data rate </w:t>
            </w:r>
            <w:r w:rsidRPr="006B6EC8">
              <w:rPr>
                <w:rFonts w:ascii="Arial" w:hAnsi="Arial" w:cs="Arial"/>
                <w:color w:val="000000"/>
                <w:sz w:val="16"/>
                <w:szCs w:val="16"/>
                <w:lang w:val="en-US"/>
              </w:rPr>
              <w:t xml:space="preserve">(note 12a) </w:t>
            </w:r>
          </w:p>
        </w:tc>
        <w:tc>
          <w:tcPr>
            <w:tcW w:w="978" w:type="dxa"/>
          </w:tcPr>
          <w:p w14:paraId="00418C21" w14:textId="77777777" w:rsidR="006B6EC8" w:rsidRPr="006B6EC8" w:rsidRDefault="006B6EC8" w:rsidP="006B6EC8">
            <w:pPr>
              <w:overflowPunct/>
              <w:spacing w:after="0"/>
              <w:textAlignment w:val="auto"/>
              <w:rPr>
                <w:rFonts w:ascii="Arial" w:hAnsi="Arial" w:cs="Arial"/>
                <w:color w:val="000000"/>
                <w:sz w:val="16"/>
                <w:szCs w:val="16"/>
                <w:lang w:val="en-US"/>
              </w:rPr>
            </w:pPr>
            <w:proofErr w:type="spellStart"/>
            <w:r w:rsidRPr="006B6EC8">
              <w:rPr>
                <w:rFonts w:ascii="Arial" w:hAnsi="Arial" w:cs="Arial"/>
                <w:b/>
                <w:bCs/>
                <w:color w:val="000000"/>
                <w:sz w:val="16"/>
                <w:szCs w:val="16"/>
                <w:lang w:val="en-US"/>
              </w:rPr>
              <w:t>Mes</w:t>
            </w:r>
            <w:proofErr w:type="spellEnd"/>
            <w:r w:rsidRPr="006B6EC8">
              <w:rPr>
                <w:rFonts w:ascii="Arial" w:hAnsi="Arial" w:cs="Arial"/>
                <w:b/>
                <w:bCs/>
                <w:color w:val="000000"/>
                <w:sz w:val="16"/>
                <w:szCs w:val="16"/>
                <w:lang w:val="en-US"/>
              </w:rPr>
              <w:t xml:space="preserve">-sage size [byte] </w:t>
            </w:r>
            <w:r w:rsidRPr="006B6EC8">
              <w:rPr>
                <w:rFonts w:ascii="Arial" w:hAnsi="Arial" w:cs="Arial"/>
                <w:color w:val="000000"/>
                <w:sz w:val="16"/>
                <w:szCs w:val="16"/>
                <w:lang w:val="en-US"/>
              </w:rPr>
              <w:t xml:space="preserve">(note 12a) </w:t>
            </w:r>
          </w:p>
        </w:tc>
        <w:tc>
          <w:tcPr>
            <w:tcW w:w="970" w:type="dxa"/>
          </w:tcPr>
          <w:p w14:paraId="6DA97ADE" w14:textId="77777777" w:rsidR="006B6EC8" w:rsidRPr="006B6EC8" w:rsidRDefault="006B6EC8" w:rsidP="006B6EC8">
            <w:pPr>
              <w:overflowPunct/>
              <w:spacing w:after="0"/>
              <w:textAlignment w:val="auto"/>
              <w:rPr>
                <w:rFonts w:ascii="Arial" w:hAnsi="Arial" w:cs="Arial"/>
                <w:color w:val="000000"/>
                <w:sz w:val="16"/>
                <w:szCs w:val="16"/>
                <w:lang w:val="en-US"/>
              </w:rPr>
            </w:pPr>
            <w:r w:rsidRPr="006B6EC8">
              <w:rPr>
                <w:rFonts w:ascii="Arial" w:hAnsi="Arial" w:cs="Arial"/>
                <w:b/>
                <w:bCs/>
                <w:color w:val="000000"/>
                <w:sz w:val="16"/>
                <w:szCs w:val="16"/>
                <w:lang w:val="en-US"/>
              </w:rPr>
              <w:t xml:space="preserve">Transfer interval: target value </w:t>
            </w:r>
            <w:r w:rsidRPr="006B6EC8">
              <w:rPr>
                <w:rFonts w:ascii="Arial" w:hAnsi="Arial" w:cs="Arial"/>
                <w:color w:val="000000"/>
                <w:sz w:val="16"/>
                <w:szCs w:val="16"/>
                <w:lang w:val="en-US"/>
              </w:rPr>
              <w:t xml:space="preserve">(note 12a) </w:t>
            </w:r>
          </w:p>
        </w:tc>
        <w:tc>
          <w:tcPr>
            <w:tcW w:w="970" w:type="dxa"/>
          </w:tcPr>
          <w:p w14:paraId="19DB8F49" w14:textId="77777777" w:rsidR="006B6EC8" w:rsidRPr="006B6EC8" w:rsidRDefault="006B6EC8" w:rsidP="006B6EC8">
            <w:pPr>
              <w:overflowPunct/>
              <w:spacing w:after="0"/>
              <w:textAlignment w:val="auto"/>
              <w:rPr>
                <w:rFonts w:ascii="Arial" w:hAnsi="Arial" w:cs="Arial"/>
                <w:color w:val="000000"/>
                <w:sz w:val="16"/>
                <w:szCs w:val="16"/>
                <w:lang w:val="da-DK"/>
              </w:rPr>
            </w:pPr>
            <w:proofErr w:type="spellStart"/>
            <w:r w:rsidRPr="006B6EC8">
              <w:rPr>
                <w:rFonts w:ascii="Arial" w:hAnsi="Arial" w:cs="Arial"/>
                <w:b/>
                <w:bCs/>
                <w:color w:val="000000"/>
                <w:sz w:val="16"/>
                <w:szCs w:val="16"/>
                <w:lang w:val="da-DK"/>
              </w:rPr>
              <w:t>Survival</w:t>
            </w:r>
            <w:proofErr w:type="spellEnd"/>
            <w:r w:rsidRPr="006B6EC8">
              <w:rPr>
                <w:rFonts w:ascii="Arial" w:hAnsi="Arial" w:cs="Arial"/>
                <w:b/>
                <w:bCs/>
                <w:color w:val="000000"/>
                <w:sz w:val="16"/>
                <w:szCs w:val="16"/>
                <w:lang w:val="da-DK"/>
              </w:rPr>
              <w:t xml:space="preserve"> time </w:t>
            </w:r>
            <w:r w:rsidRPr="006B6EC8">
              <w:rPr>
                <w:rFonts w:ascii="Arial" w:hAnsi="Arial" w:cs="Arial"/>
                <w:color w:val="000000"/>
                <w:sz w:val="16"/>
                <w:szCs w:val="16"/>
                <w:lang w:val="da-DK"/>
              </w:rPr>
              <w:t xml:space="preserve">(note 12a) </w:t>
            </w:r>
          </w:p>
        </w:tc>
        <w:tc>
          <w:tcPr>
            <w:tcW w:w="970" w:type="dxa"/>
          </w:tcPr>
          <w:p w14:paraId="1714B651" w14:textId="77777777" w:rsidR="006B6EC8" w:rsidRPr="006B6EC8" w:rsidRDefault="006B6EC8" w:rsidP="006B6EC8">
            <w:pPr>
              <w:overflowPunct/>
              <w:spacing w:after="0"/>
              <w:textAlignment w:val="auto"/>
              <w:rPr>
                <w:rFonts w:ascii="Arial" w:hAnsi="Arial" w:cs="Arial"/>
                <w:color w:val="000000"/>
                <w:sz w:val="16"/>
                <w:szCs w:val="16"/>
                <w:lang w:val="da-DK"/>
              </w:rPr>
            </w:pPr>
            <w:r w:rsidRPr="006B6EC8">
              <w:rPr>
                <w:rFonts w:ascii="Arial" w:hAnsi="Arial" w:cs="Arial"/>
                <w:b/>
                <w:bCs/>
                <w:color w:val="000000"/>
                <w:sz w:val="16"/>
                <w:szCs w:val="16"/>
                <w:lang w:val="da-DK"/>
              </w:rPr>
              <w:t xml:space="preserve">UE speed </w:t>
            </w:r>
            <w:r w:rsidRPr="006B6EC8">
              <w:rPr>
                <w:rFonts w:ascii="Arial" w:hAnsi="Arial" w:cs="Arial"/>
                <w:color w:val="000000"/>
                <w:sz w:val="16"/>
                <w:szCs w:val="16"/>
                <w:lang w:val="da-DK"/>
              </w:rPr>
              <w:t xml:space="preserve">(note 13) </w:t>
            </w:r>
          </w:p>
        </w:tc>
        <w:tc>
          <w:tcPr>
            <w:tcW w:w="970" w:type="dxa"/>
          </w:tcPr>
          <w:p w14:paraId="10A31041" w14:textId="77777777" w:rsidR="006B6EC8" w:rsidRPr="006B6EC8" w:rsidRDefault="006B6EC8" w:rsidP="006B6EC8">
            <w:pPr>
              <w:overflowPunct/>
              <w:spacing w:after="0"/>
              <w:textAlignment w:val="auto"/>
              <w:rPr>
                <w:rFonts w:ascii="Arial" w:hAnsi="Arial" w:cs="Arial"/>
                <w:color w:val="000000"/>
                <w:sz w:val="16"/>
                <w:szCs w:val="16"/>
                <w:lang w:val="da-DK"/>
              </w:rPr>
            </w:pPr>
            <w:r w:rsidRPr="006B6EC8">
              <w:rPr>
                <w:rFonts w:ascii="Arial" w:hAnsi="Arial" w:cs="Arial"/>
                <w:b/>
                <w:bCs/>
                <w:color w:val="000000"/>
                <w:sz w:val="16"/>
                <w:szCs w:val="16"/>
                <w:lang w:val="da-DK"/>
              </w:rPr>
              <w:t xml:space="preserve"># of </w:t>
            </w:r>
            <w:proofErr w:type="spellStart"/>
            <w:r w:rsidRPr="006B6EC8">
              <w:rPr>
                <w:rFonts w:ascii="Arial" w:hAnsi="Arial" w:cs="Arial"/>
                <w:b/>
                <w:bCs/>
                <w:color w:val="000000"/>
                <w:sz w:val="16"/>
                <w:szCs w:val="16"/>
                <w:lang w:val="da-DK"/>
              </w:rPr>
              <w:t>UEs</w:t>
            </w:r>
            <w:proofErr w:type="spellEnd"/>
            <w:r w:rsidRPr="006B6EC8">
              <w:rPr>
                <w:rFonts w:ascii="Arial" w:hAnsi="Arial" w:cs="Arial"/>
                <w:b/>
                <w:bCs/>
                <w:color w:val="000000"/>
                <w:sz w:val="16"/>
                <w:szCs w:val="16"/>
                <w:lang w:val="da-DK"/>
              </w:rPr>
              <w:t xml:space="preserve"> </w:t>
            </w:r>
          </w:p>
        </w:tc>
        <w:tc>
          <w:tcPr>
            <w:tcW w:w="970" w:type="dxa"/>
          </w:tcPr>
          <w:p w14:paraId="5AB34462" w14:textId="77777777" w:rsidR="006B6EC8" w:rsidRPr="006B6EC8" w:rsidRDefault="006B6EC8" w:rsidP="006B6EC8">
            <w:pPr>
              <w:overflowPunct/>
              <w:spacing w:after="0"/>
              <w:textAlignment w:val="auto"/>
              <w:rPr>
                <w:rFonts w:ascii="Arial" w:hAnsi="Arial" w:cs="Arial"/>
                <w:color w:val="000000"/>
                <w:sz w:val="16"/>
                <w:szCs w:val="16"/>
                <w:lang w:val="da-DK"/>
              </w:rPr>
            </w:pPr>
            <w:r w:rsidRPr="006B6EC8">
              <w:rPr>
                <w:rFonts w:ascii="Arial" w:hAnsi="Arial" w:cs="Arial"/>
                <w:b/>
                <w:bCs/>
                <w:color w:val="000000"/>
                <w:sz w:val="16"/>
                <w:szCs w:val="16"/>
                <w:lang w:val="da-DK"/>
              </w:rPr>
              <w:t xml:space="preserve">Service </w:t>
            </w:r>
            <w:proofErr w:type="spellStart"/>
            <w:r w:rsidRPr="006B6EC8">
              <w:rPr>
                <w:rFonts w:ascii="Arial" w:hAnsi="Arial" w:cs="Arial"/>
                <w:b/>
                <w:bCs/>
                <w:color w:val="000000"/>
                <w:sz w:val="16"/>
                <w:szCs w:val="16"/>
                <w:lang w:val="da-DK"/>
              </w:rPr>
              <w:t>area</w:t>
            </w:r>
            <w:proofErr w:type="spellEnd"/>
            <w:r w:rsidRPr="006B6EC8">
              <w:rPr>
                <w:rFonts w:ascii="Arial" w:hAnsi="Arial" w:cs="Arial"/>
                <w:b/>
                <w:bCs/>
                <w:color w:val="000000"/>
                <w:sz w:val="16"/>
                <w:szCs w:val="16"/>
                <w:lang w:val="da-DK"/>
              </w:rPr>
              <w:t xml:space="preserve"> (note 3) </w:t>
            </w:r>
          </w:p>
        </w:tc>
      </w:tr>
      <w:tr w:rsidR="006B6EC8" w:rsidRPr="006B6EC8" w14:paraId="759F8F60" w14:textId="77777777" w:rsidTr="00C73436">
        <w:trPr>
          <w:gridAfter w:val="1"/>
          <w:wAfter w:w="16" w:type="dxa"/>
          <w:trHeight w:val="568"/>
        </w:trPr>
        <w:tc>
          <w:tcPr>
            <w:tcW w:w="970" w:type="dxa"/>
          </w:tcPr>
          <w:p w14:paraId="5AE3D61F" w14:textId="77777777" w:rsidR="006B6EC8" w:rsidRPr="006B6EC8" w:rsidRDefault="006B6EC8" w:rsidP="006B6EC8">
            <w:pPr>
              <w:overflowPunct/>
              <w:spacing w:after="0"/>
              <w:textAlignment w:val="auto"/>
              <w:rPr>
                <w:rFonts w:ascii="Arial" w:hAnsi="Arial" w:cs="Arial"/>
                <w:color w:val="000000"/>
                <w:sz w:val="16"/>
                <w:szCs w:val="16"/>
                <w:lang w:val="da-DK"/>
              </w:rPr>
            </w:pPr>
            <w:r w:rsidRPr="006B6EC8">
              <w:rPr>
                <w:rFonts w:ascii="Arial" w:hAnsi="Arial" w:cs="Arial"/>
                <w:color w:val="000000"/>
                <w:sz w:val="16"/>
                <w:szCs w:val="16"/>
                <w:lang w:val="da-DK"/>
              </w:rPr>
              <w:t xml:space="preserve">99,999 % to 99,99999 % </w:t>
            </w:r>
          </w:p>
        </w:tc>
        <w:tc>
          <w:tcPr>
            <w:tcW w:w="970" w:type="dxa"/>
          </w:tcPr>
          <w:p w14:paraId="719A41F8" w14:textId="77777777" w:rsidR="006B6EC8" w:rsidRPr="006B6EC8" w:rsidRDefault="006B6EC8" w:rsidP="006B6EC8">
            <w:pPr>
              <w:overflowPunct/>
              <w:spacing w:after="0"/>
              <w:textAlignment w:val="auto"/>
              <w:rPr>
                <w:rFonts w:ascii="Arial" w:hAnsi="Arial" w:cs="Arial"/>
                <w:color w:val="000000"/>
                <w:sz w:val="16"/>
                <w:szCs w:val="16"/>
                <w:lang w:val="da-DK"/>
              </w:rPr>
            </w:pPr>
            <w:r w:rsidRPr="006B6EC8">
              <w:rPr>
                <w:rFonts w:ascii="Arial" w:hAnsi="Arial" w:cs="Arial"/>
                <w:color w:val="000000"/>
                <w:sz w:val="16"/>
                <w:szCs w:val="16"/>
                <w:lang w:val="da-DK"/>
              </w:rPr>
              <w:t xml:space="preserve">~ 10 </w:t>
            </w:r>
            <w:proofErr w:type="spellStart"/>
            <w:r w:rsidRPr="006B6EC8">
              <w:rPr>
                <w:rFonts w:ascii="Arial" w:hAnsi="Arial" w:cs="Arial"/>
                <w:color w:val="000000"/>
                <w:sz w:val="16"/>
                <w:szCs w:val="16"/>
                <w:lang w:val="da-DK"/>
              </w:rPr>
              <w:t>years</w:t>
            </w:r>
            <w:proofErr w:type="spellEnd"/>
            <w:r w:rsidRPr="006B6EC8">
              <w:rPr>
                <w:rFonts w:ascii="Arial" w:hAnsi="Arial" w:cs="Arial"/>
                <w:color w:val="000000"/>
                <w:sz w:val="16"/>
                <w:szCs w:val="16"/>
                <w:lang w:val="da-DK"/>
              </w:rPr>
              <w:t xml:space="preserve"> </w:t>
            </w:r>
          </w:p>
        </w:tc>
        <w:tc>
          <w:tcPr>
            <w:tcW w:w="970" w:type="dxa"/>
          </w:tcPr>
          <w:p w14:paraId="45E1B7B6" w14:textId="77777777" w:rsidR="006B6EC8" w:rsidRPr="006B6EC8" w:rsidRDefault="006B6EC8" w:rsidP="006B6EC8">
            <w:pPr>
              <w:overflowPunct/>
              <w:spacing w:after="0"/>
              <w:textAlignment w:val="auto"/>
              <w:rPr>
                <w:rFonts w:ascii="Arial" w:hAnsi="Arial" w:cs="Arial"/>
                <w:color w:val="000000"/>
                <w:sz w:val="16"/>
                <w:szCs w:val="16"/>
                <w:lang w:val="da-DK"/>
              </w:rPr>
            </w:pPr>
            <w:r w:rsidRPr="006B6EC8">
              <w:rPr>
                <w:rFonts w:ascii="Arial" w:hAnsi="Arial" w:cs="Arial"/>
                <w:color w:val="000000"/>
                <w:sz w:val="16"/>
                <w:szCs w:val="16"/>
                <w:lang w:val="da-DK"/>
              </w:rPr>
              <w:t xml:space="preserve">&lt; transfer </w:t>
            </w:r>
            <w:proofErr w:type="spellStart"/>
            <w:r w:rsidRPr="006B6EC8">
              <w:rPr>
                <w:rFonts w:ascii="Arial" w:hAnsi="Arial" w:cs="Arial"/>
                <w:color w:val="000000"/>
                <w:sz w:val="16"/>
                <w:szCs w:val="16"/>
                <w:lang w:val="da-DK"/>
              </w:rPr>
              <w:t>in-terval</w:t>
            </w:r>
            <w:proofErr w:type="spellEnd"/>
            <w:r w:rsidRPr="006B6EC8">
              <w:rPr>
                <w:rFonts w:ascii="Arial" w:hAnsi="Arial" w:cs="Arial"/>
                <w:color w:val="000000"/>
                <w:sz w:val="16"/>
                <w:szCs w:val="16"/>
                <w:lang w:val="da-DK"/>
              </w:rPr>
              <w:t xml:space="preserve"> </w:t>
            </w:r>
            <w:proofErr w:type="spellStart"/>
            <w:r w:rsidRPr="006B6EC8">
              <w:rPr>
                <w:rFonts w:ascii="Arial" w:hAnsi="Arial" w:cs="Arial"/>
                <w:color w:val="000000"/>
                <w:sz w:val="16"/>
                <w:szCs w:val="16"/>
                <w:lang w:val="da-DK"/>
              </w:rPr>
              <w:t>value</w:t>
            </w:r>
            <w:proofErr w:type="spellEnd"/>
            <w:r w:rsidRPr="006B6EC8">
              <w:rPr>
                <w:rFonts w:ascii="Arial" w:hAnsi="Arial" w:cs="Arial"/>
                <w:color w:val="000000"/>
                <w:sz w:val="16"/>
                <w:szCs w:val="16"/>
                <w:lang w:val="da-DK"/>
              </w:rPr>
              <w:t xml:space="preserve"> </w:t>
            </w:r>
          </w:p>
        </w:tc>
        <w:tc>
          <w:tcPr>
            <w:tcW w:w="970" w:type="dxa"/>
          </w:tcPr>
          <w:p w14:paraId="7F519B41" w14:textId="77777777" w:rsidR="006B6EC8" w:rsidRPr="006B6EC8" w:rsidRDefault="006B6EC8" w:rsidP="006B6EC8">
            <w:pPr>
              <w:overflowPunct/>
              <w:spacing w:after="0"/>
              <w:textAlignment w:val="auto"/>
              <w:rPr>
                <w:rFonts w:ascii="Arial" w:hAnsi="Arial" w:cs="Arial"/>
                <w:color w:val="000000"/>
                <w:sz w:val="16"/>
                <w:szCs w:val="16"/>
                <w:lang w:val="da-DK"/>
              </w:rPr>
            </w:pPr>
            <w:r w:rsidRPr="006B6EC8">
              <w:rPr>
                <w:rFonts w:ascii="Arial" w:hAnsi="Arial" w:cs="Arial"/>
                <w:color w:val="000000"/>
                <w:sz w:val="16"/>
                <w:szCs w:val="16"/>
                <w:lang w:val="da-DK"/>
              </w:rPr>
              <w:t xml:space="preserve">– </w:t>
            </w:r>
          </w:p>
        </w:tc>
        <w:tc>
          <w:tcPr>
            <w:tcW w:w="978" w:type="dxa"/>
          </w:tcPr>
          <w:p w14:paraId="78BDFA28" w14:textId="77777777" w:rsidR="006B6EC8" w:rsidRPr="006B6EC8" w:rsidRDefault="006B6EC8" w:rsidP="006B6EC8">
            <w:pPr>
              <w:overflowPunct/>
              <w:spacing w:after="0"/>
              <w:textAlignment w:val="auto"/>
              <w:rPr>
                <w:rFonts w:ascii="Arial" w:hAnsi="Arial" w:cs="Arial"/>
                <w:color w:val="000000"/>
                <w:sz w:val="16"/>
                <w:szCs w:val="16"/>
                <w:lang w:val="da-DK"/>
              </w:rPr>
            </w:pPr>
            <w:r w:rsidRPr="006B6EC8">
              <w:rPr>
                <w:rFonts w:ascii="Arial" w:hAnsi="Arial" w:cs="Arial"/>
                <w:color w:val="000000"/>
                <w:sz w:val="16"/>
                <w:szCs w:val="16"/>
                <w:lang w:val="da-DK"/>
              </w:rPr>
              <w:t xml:space="preserve">50 </w:t>
            </w:r>
          </w:p>
        </w:tc>
        <w:tc>
          <w:tcPr>
            <w:tcW w:w="970" w:type="dxa"/>
          </w:tcPr>
          <w:p w14:paraId="2B32BFF4" w14:textId="77777777" w:rsidR="006B6EC8" w:rsidRPr="006B6EC8" w:rsidRDefault="006B6EC8" w:rsidP="006B6EC8">
            <w:pPr>
              <w:overflowPunct/>
              <w:spacing w:after="0"/>
              <w:textAlignment w:val="auto"/>
              <w:rPr>
                <w:rFonts w:ascii="Arial" w:hAnsi="Arial" w:cs="Arial"/>
                <w:color w:val="000000"/>
                <w:sz w:val="16"/>
                <w:szCs w:val="16"/>
                <w:lang w:val="da-DK"/>
              </w:rPr>
            </w:pPr>
            <w:r w:rsidRPr="006B6EC8">
              <w:rPr>
                <w:rFonts w:ascii="Arial" w:hAnsi="Arial" w:cs="Arial"/>
                <w:color w:val="000000"/>
                <w:sz w:val="16"/>
                <w:szCs w:val="16"/>
                <w:lang w:val="da-DK"/>
              </w:rPr>
              <w:t xml:space="preserve">500 </w:t>
            </w:r>
            <w:proofErr w:type="spellStart"/>
            <w:r w:rsidRPr="006B6EC8">
              <w:rPr>
                <w:rFonts w:ascii="Arial" w:hAnsi="Arial" w:cs="Arial"/>
                <w:color w:val="000000"/>
                <w:sz w:val="16"/>
                <w:szCs w:val="16"/>
                <w:lang w:val="da-DK"/>
              </w:rPr>
              <w:t>μs</w:t>
            </w:r>
            <w:proofErr w:type="spellEnd"/>
            <w:r w:rsidRPr="006B6EC8">
              <w:rPr>
                <w:rFonts w:ascii="Arial" w:hAnsi="Arial" w:cs="Arial"/>
                <w:color w:val="000000"/>
                <w:sz w:val="16"/>
                <w:szCs w:val="16"/>
                <w:lang w:val="da-DK"/>
              </w:rPr>
              <w:t xml:space="preserve"> </w:t>
            </w:r>
          </w:p>
        </w:tc>
        <w:tc>
          <w:tcPr>
            <w:tcW w:w="970" w:type="dxa"/>
          </w:tcPr>
          <w:p w14:paraId="54FAAB03" w14:textId="77777777" w:rsidR="006B6EC8" w:rsidRPr="006B6EC8" w:rsidRDefault="006B6EC8" w:rsidP="006B6EC8">
            <w:pPr>
              <w:overflowPunct/>
              <w:spacing w:after="0"/>
              <w:textAlignment w:val="auto"/>
              <w:rPr>
                <w:rFonts w:ascii="Arial" w:hAnsi="Arial" w:cs="Arial"/>
                <w:color w:val="000000"/>
                <w:sz w:val="16"/>
                <w:szCs w:val="16"/>
                <w:lang w:val="da-DK"/>
              </w:rPr>
            </w:pPr>
            <w:r w:rsidRPr="006B6EC8">
              <w:rPr>
                <w:rFonts w:ascii="Arial" w:hAnsi="Arial" w:cs="Arial"/>
                <w:color w:val="000000"/>
                <w:sz w:val="16"/>
                <w:szCs w:val="16"/>
                <w:lang w:val="da-DK"/>
              </w:rPr>
              <w:t xml:space="preserve">500 </w:t>
            </w:r>
            <w:proofErr w:type="spellStart"/>
            <w:r w:rsidRPr="006B6EC8">
              <w:rPr>
                <w:rFonts w:ascii="Arial" w:hAnsi="Arial" w:cs="Arial"/>
                <w:color w:val="000000"/>
                <w:sz w:val="16"/>
                <w:szCs w:val="16"/>
                <w:lang w:val="da-DK"/>
              </w:rPr>
              <w:t>μs</w:t>
            </w:r>
            <w:proofErr w:type="spellEnd"/>
            <w:r w:rsidRPr="006B6EC8">
              <w:rPr>
                <w:rFonts w:ascii="Arial" w:hAnsi="Arial" w:cs="Arial"/>
                <w:color w:val="000000"/>
                <w:sz w:val="16"/>
                <w:szCs w:val="16"/>
                <w:lang w:val="da-DK"/>
              </w:rPr>
              <w:t xml:space="preserve"> </w:t>
            </w:r>
          </w:p>
        </w:tc>
        <w:tc>
          <w:tcPr>
            <w:tcW w:w="970" w:type="dxa"/>
          </w:tcPr>
          <w:p w14:paraId="2F7F74D9" w14:textId="77777777" w:rsidR="006B6EC8" w:rsidRPr="006B6EC8" w:rsidRDefault="006B6EC8" w:rsidP="006B6EC8">
            <w:pPr>
              <w:overflowPunct/>
              <w:spacing w:after="0"/>
              <w:textAlignment w:val="auto"/>
              <w:rPr>
                <w:rFonts w:ascii="Arial" w:hAnsi="Arial" w:cs="Arial"/>
                <w:color w:val="000000"/>
                <w:sz w:val="16"/>
                <w:szCs w:val="16"/>
                <w:lang w:val="da-DK"/>
              </w:rPr>
            </w:pPr>
            <w:r w:rsidRPr="006B6EC8">
              <w:rPr>
                <w:rFonts w:ascii="Arial" w:hAnsi="Arial" w:cs="Arial"/>
                <w:color w:val="000000"/>
                <w:sz w:val="16"/>
                <w:szCs w:val="16"/>
                <w:lang w:val="da-DK"/>
              </w:rPr>
              <w:t xml:space="preserve">≤ 75 km/h </w:t>
            </w:r>
          </w:p>
        </w:tc>
        <w:tc>
          <w:tcPr>
            <w:tcW w:w="970" w:type="dxa"/>
          </w:tcPr>
          <w:p w14:paraId="47B26BBE" w14:textId="77777777" w:rsidR="006B6EC8" w:rsidRPr="006B6EC8" w:rsidRDefault="006B6EC8" w:rsidP="006B6EC8">
            <w:pPr>
              <w:overflowPunct/>
              <w:spacing w:after="0"/>
              <w:textAlignment w:val="auto"/>
              <w:rPr>
                <w:rFonts w:ascii="Arial" w:hAnsi="Arial" w:cs="Arial"/>
                <w:color w:val="000000"/>
                <w:sz w:val="16"/>
                <w:szCs w:val="16"/>
                <w:lang w:val="da-DK"/>
              </w:rPr>
            </w:pPr>
            <w:r w:rsidRPr="006B6EC8">
              <w:rPr>
                <w:rFonts w:ascii="Arial" w:hAnsi="Arial" w:cs="Arial"/>
                <w:color w:val="000000"/>
                <w:sz w:val="16"/>
                <w:szCs w:val="16"/>
                <w:lang w:val="da-DK"/>
              </w:rPr>
              <w:t xml:space="preserve">≤ 20 </w:t>
            </w:r>
          </w:p>
        </w:tc>
        <w:tc>
          <w:tcPr>
            <w:tcW w:w="970" w:type="dxa"/>
          </w:tcPr>
          <w:p w14:paraId="22DC39BB" w14:textId="77777777" w:rsidR="006B6EC8" w:rsidRPr="006B6EC8" w:rsidRDefault="006B6EC8" w:rsidP="006B6EC8">
            <w:pPr>
              <w:overflowPunct/>
              <w:spacing w:after="0"/>
              <w:textAlignment w:val="auto"/>
              <w:rPr>
                <w:rFonts w:ascii="Arial" w:hAnsi="Arial" w:cs="Arial"/>
                <w:color w:val="000000"/>
                <w:sz w:val="16"/>
                <w:szCs w:val="16"/>
                <w:lang w:val="da-DK"/>
              </w:rPr>
            </w:pPr>
            <w:r w:rsidRPr="006B6EC8">
              <w:rPr>
                <w:rFonts w:ascii="Arial" w:hAnsi="Arial" w:cs="Arial"/>
                <w:color w:val="000000"/>
                <w:sz w:val="16"/>
                <w:szCs w:val="16"/>
                <w:lang w:val="da-DK"/>
              </w:rPr>
              <w:t xml:space="preserve">50 m x 10 m x 10 m </w:t>
            </w:r>
          </w:p>
        </w:tc>
      </w:tr>
      <w:tr w:rsidR="006B6EC8" w:rsidRPr="006B6EC8" w14:paraId="51E08E79" w14:textId="77777777" w:rsidTr="00C73436">
        <w:trPr>
          <w:gridAfter w:val="1"/>
          <w:wAfter w:w="16" w:type="dxa"/>
          <w:trHeight w:val="598"/>
        </w:trPr>
        <w:tc>
          <w:tcPr>
            <w:tcW w:w="970" w:type="dxa"/>
            <w:shd w:val="clear" w:color="auto" w:fill="FFFF00"/>
          </w:tcPr>
          <w:p w14:paraId="054C4AEB" w14:textId="77777777" w:rsidR="006B6EC8" w:rsidRPr="006B6EC8" w:rsidRDefault="006B6EC8" w:rsidP="006B6EC8">
            <w:pPr>
              <w:overflowPunct/>
              <w:spacing w:after="0"/>
              <w:textAlignment w:val="auto"/>
              <w:rPr>
                <w:rFonts w:ascii="Arial" w:hAnsi="Arial" w:cs="Arial"/>
                <w:color w:val="000000"/>
                <w:sz w:val="16"/>
                <w:szCs w:val="16"/>
                <w:lang w:val="da-DK"/>
              </w:rPr>
            </w:pPr>
            <w:r w:rsidRPr="006B6EC8">
              <w:rPr>
                <w:rFonts w:ascii="Arial" w:hAnsi="Arial" w:cs="Arial"/>
                <w:color w:val="000000"/>
                <w:sz w:val="16"/>
                <w:szCs w:val="16"/>
                <w:lang w:val="da-DK"/>
              </w:rPr>
              <w:t xml:space="preserve">99,9999 % to 99,999999 % </w:t>
            </w:r>
          </w:p>
        </w:tc>
        <w:tc>
          <w:tcPr>
            <w:tcW w:w="970" w:type="dxa"/>
            <w:shd w:val="clear" w:color="auto" w:fill="FFFF00"/>
          </w:tcPr>
          <w:p w14:paraId="5AE2C25B" w14:textId="77777777" w:rsidR="006B6EC8" w:rsidRPr="006B6EC8" w:rsidRDefault="006B6EC8" w:rsidP="006B6EC8">
            <w:pPr>
              <w:overflowPunct/>
              <w:spacing w:after="0"/>
              <w:textAlignment w:val="auto"/>
              <w:rPr>
                <w:rFonts w:ascii="Arial" w:hAnsi="Arial" w:cs="Arial"/>
                <w:color w:val="000000"/>
                <w:sz w:val="16"/>
                <w:szCs w:val="16"/>
                <w:lang w:val="da-DK"/>
              </w:rPr>
            </w:pPr>
            <w:r w:rsidRPr="006B6EC8">
              <w:rPr>
                <w:rFonts w:ascii="Arial" w:hAnsi="Arial" w:cs="Arial"/>
                <w:color w:val="000000"/>
                <w:sz w:val="16"/>
                <w:szCs w:val="16"/>
                <w:lang w:val="da-DK"/>
              </w:rPr>
              <w:t xml:space="preserve">~ 10 </w:t>
            </w:r>
            <w:proofErr w:type="spellStart"/>
            <w:r w:rsidRPr="006B6EC8">
              <w:rPr>
                <w:rFonts w:ascii="Arial" w:hAnsi="Arial" w:cs="Arial"/>
                <w:color w:val="000000"/>
                <w:sz w:val="16"/>
                <w:szCs w:val="16"/>
                <w:lang w:val="da-DK"/>
              </w:rPr>
              <w:t>years</w:t>
            </w:r>
            <w:proofErr w:type="spellEnd"/>
            <w:r w:rsidRPr="006B6EC8">
              <w:rPr>
                <w:rFonts w:ascii="Arial" w:hAnsi="Arial" w:cs="Arial"/>
                <w:color w:val="000000"/>
                <w:sz w:val="16"/>
                <w:szCs w:val="16"/>
                <w:lang w:val="da-DK"/>
              </w:rPr>
              <w:t xml:space="preserve"> </w:t>
            </w:r>
          </w:p>
        </w:tc>
        <w:tc>
          <w:tcPr>
            <w:tcW w:w="970" w:type="dxa"/>
            <w:shd w:val="clear" w:color="auto" w:fill="FFFF00"/>
          </w:tcPr>
          <w:p w14:paraId="4847049C" w14:textId="77777777" w:rsidR="006B6EC8" w:rsidRPr="006B6EC8" w:rsidRDefault="006B6EC8" w:rsidP="006B6EC8">
            <w:pPr>
              <w:overflowPunct/>
              <w:spacing w:after="0"/>
              <w:textAlignment w:val="auto"/>
              <w:rPr>
                <w:rFonts w:ascii="Arial" w:hAnsi="Arial" w:cs="Arial"/>
                <w:color w:val="000000"/>
                <w:sz w:val="16"/>
                <w:szCs w:val="16"/>
                <w:lang w:val="da-DK"/>
              </w:rPr>
            </w:pPr>
            <w:r w:rsidRPr="006B6EC8">
              <w:rPr>
                <w:rFonts w:ascii="Arial" w:hAnsi="Arial" w:cs="Arial"/>
                <w:color w:val="000000"/>
                <w:sz w:val="16"/>
                <w:szCs w:val="16"/>
                <w:lang w:val="da-DK"/>
              </w:rPr>
              <w:t xml:space="preserve">&lt; transfer </w:t>
            </w:r>
            <w:proofErr w:type="spellStart"/>
            <w:r w:rsidRPr="006B6EC8">
              <w:rPr>
                <w:rFonts w:ascii="Arial" w:hAnsi="Arial" w:cs="Arial"/>
                <w:color w:val="000000"/>
                <w:sz w:val="16"/>
                <w:szCs w:val="16"/>
                <w:lang w:val="da-DK"/>
              </w:rPr>
              <w:t>in-terval</w:t>
            </w:r>
            <w:proofErr w:type="spellEnd"/>
            <w:r w:rsidRPr="006B6EC8">
              <w:rPr>
                <w:rFonts w:ascii="Arial" w:hAnsi="Arial" w:cs="Arial"/>
                <w:color w:val="000000"/>
                <w:sz w:val="16"/>
                <w:szCs w:val="16"/>
                <w:lang w:val="da-DK"/>
              </w:rPr>
              <w:t xml:space="preserve"> </w:t>
            </w:r>
            <w:proofErr w:type="spellStart"/>
            <w:r w:rsidRPr="006B6EC8">
              <w:rPr>
                <w:rFonts w:ascii="Arial" w:hAnsi="Arial" w:cs="Arial"/>
                <w:color w:val="000000"/>
                <w:sz w:val="16"/>
                <w:szCs w:val="16"/>
                <w:lang w:val="da-DK"/>
              </w:rPr>
              <w:t>value</w:t>
            </w:r>
            <w:proofErr w:type="spellEnd"/>
            <w:r w:rsidRPr="006B6EC8">
              <w:rPr>
                <w:rFonts w:ascii="Arial" w:hAnsi="Arial" w:cs="Arial"/>
                <w:color w:val="000000"/>
                <w:sz w:val="16"/>
                <w:szCs w:val="16"/>
                <w:lang w:val="da-DK"/>
              </w:rPr>
              <w:t xml:space="preserve"> </w:t>
            </w:r>
          </w:p>
        </w:tc>
        <w:tc>
          <w:tcPr>
            <w:tcW w:w="970" w:type="dxa"/>
            <w:shd w:val="clear" w:color="auto" w:fill="FFFF00"/>
          </w:tcPr>
          <w:p w14:paraId="6788AF8F" w14:textId="77777777" w:rsidR="006B6EC8" w:rsidRPr="006B6EC8" w:rsidRDefault="006B6EC8" w:rsidP="006B6EC8">
            <w:pPr>
              <w:overflowPunct/>
              <w:spacing w:after="0"/>
              <w:textAlignment w:val="auto"/>
              <w:rPr>
                <w:rFonts w:ascii="Arial" w:hAnsi="Arial" w:cs="Arial"/>
                <w:color w:val="000000"/>
                <w:sz w:val="16"/>
                <w:szCs w:val="16"/>
                <w:lang w:val="da-DK"/>
              </w:rPr>
            </w:pPr>
            <w:r w:rsidRPr="006B6EC8">
              <w:rPr>
                <w:rFonts w:ascii="Arial" w:hAnsi="Arial" w:cs="Arial"/>
                <w:color w:val="000000"/>
                <w:sz w:val="16"/>
                <w:szCs w:val="16"/>
                <w:lang w:val="da-DK"/>
              </w:rPr>
              <w:t xml:space="preserve">– </w:t>
            </w:r>
          </w:p>
        </w:tc>
        <w:tc>
          <w:tcPr>
            <w:tcW w:w="978" w:type="dxa"/>
            <w:shd w:val="clear" w:color="auto" w:fill="FFFF00"/>
          </w:tcPr>
          <w:p w14:paraId="01C3E775" w14:textId="77777777" w:rsidR="006B6EC8" w:rsidRPr="006B6EC8" w:rsidRDefault="006B6EC8" w:rsidP="006B6EC8">
            <w:pPr>
              <w:overflowPunct/>
              <w:spacing w:after="0"/>
              <w:textAlignment w:val="auto"/>
              <w:rPr>
                <w:rFonts w:ascii="Arial" w:hAnsi="Arial" w:cs="Arial"/>
                <w:color w:val="000000"/>
                <w:sz w:val="16"/>
                <w:szCs w:val="16"/>
                <w:lang w:val="da-DK"/>
              </w:rPr>
            </w:pPr>
            <w:r w:rsidRPr="006B6EC8">
              <w:rPr>
                <w:rFonts w:ascii="Arial" w:hAnsi="Arial" w:cs="Arial"/>
                <w:color w:val="000000"/>
                <w:sz w:val="16"/>
                <w:szCs w:val="16"/>
                <w:lang w:val="da-DK"/>
              </w:rPr>
              <w:t xml:space="preserve">40 </w:t>
            </w:r>
          </w:p>
        </w:tc>
        <w:tc>
          <w:tcPr>
            <w:tcW w:w="970" w:type="dxa"/>
            <w:shd w:val="clear" w:color="auto" w:fill="FFFF00"/>
          </w:tcPr>
          <w:p w14:paraId="53931333" w14:textId="77777777" w:rsidR="006B6EC8" w:rsidRPr="006B6EC8" w:rsidRDefault="006B6EC8" w:rsidP="006B6EC8">
            <w:pPr>
              <w:overflowPunct/>
              <w:spacing w:after="0"/>
              <w:textAlignment w:val="auto"/>
              <w:rPr>
                <w:rFonts w:ascii="Arial" w:hAnsi="Arial" w:cs="Arial"/>
                <w:color w:val="000000"/>
                <w:sz w:val="16"/>
                <w:szCs w:val="16"/>
                <w:lang w:val="da-DK"/>
              </w:rPr>
            </w:pPr>
            <w:r w:rsidRPr="006B6EC8">
              <w:rPr>
                <w:rFonts w:ascii="Arial" w:hAnsi="Arial" w:cs="Arial"/>
                <w:color w:val="000000"/>
                <w:sz w:val="16"/>
                <w:szCs w:val="16"/>
                <w:lang w:val="da-DK"/>
              </w:rPr>
              <w:t xml:space="preserve">1 ms </w:t>
            </w:r>
          </w:p>
        </w:tc>
        <w:tc>
          <w:tcPr>
            <w:tcW w:w="970" w:type="dxa"/>
            <w:shd w:val="clear" w:color="auto" w:fill="FFFF00"/>
          </w:tcPr>
          <w:p w14:paraId="4C545F00" w14:textId="77777777" w:rsidR="006B6EC8" w:rsidRPr="006B6EC8" w:rsidRDefault="006B6EC8" w:rsidP="006B6EC8">
            <w:pPr>
              <w:overflowPunct/>
              <w:spacing w:after="0"/>
              <w:textAlignment w:val="auto"/>
              <w:rPr>
                <w:rFonts w:ascii="Arial" w:hAnsi="Arial" w:cs="Arial"/>
                <w:color w:val="000000"/>
                <w:sz w:val="16"/>
                <w:szCs w:val="16"/>
                <w:lang w:val="da-DK"/>
              </w:rPr>
            </w:pPr>
            <w:r w:rsidRPr="006B6EC8">
              <w:rPr>
                <w:rFonts w:ascii="Arial" w:hAnsi="Arial" w:cs="Arial"/>
                <w:color w:val="000000"/>
                <w:sz w:val="16"/>
                <w:szCs w:val="16"/>
                <w:lang w:val="da-DK"/>
              </w:rPr>
              <w:t xml:space="preserve">1 ms </w:t>
            </w:r>
          </w:p>
        </w:tc>
        <w:tc>
          <w:tcPr>
            <w:tcW w:w="970" w:type="dxa"/>
            <w:shd w:val="clear" w:color="auto" w:fill="FFFF00"/>
          </w:tcPr>
          <w:p w14:paraId="5BCD5AD1" w14:textId="77777777" w:rsidR="006B6EC8" w:rsidRPr="006B6EC8" w:rsidRDefault="006B6EC8" w:rsidP="006B6EC8">
            <w:pPr>
              <w:overflowPunct/>
              <w:spacing w:after="0"/>
              <w:textAlignment w:val="auto"/>
              <w:rPr>
                <w:rFonts w:ascii="Arial" w:hAnsi="Arial" w:cs="Arial"/>
                <w:color w:val="000000"/>
                <w:sz w:val="16"/>
                <w:szCs w:val="16"/>
                <w:lang w:val="da-DK"/>
              </w:rPr>
            </w:pPr>
            <w:r w:rsidRPr="0083105A">
              <w:rPr>
                <w:rFonts w:ascii="Arial" w:hAnsi="Arial" w:cs="Arial"/>
                <w:color w:val="000000"/>
                <w:sz w:val="16"/>
                <w:szCs w:val="16"/>
                <w:highlight w:val="cyan"/>
                <w:lang w:val="da-DK"/>
              </w:rPr>
              <w:t>≤ 75 km/h</w:t>
            </w:r>
            <w:r w:rsidRPr="006B6EC8">
              <w:rPr>
                <w:rFonts w:ascii="Arial" w:hAnsi="Arial" w:cs="Arial"/>
                <w:color w:val="000000"/>
                <w:sz w:val="16"/>
                <w:szCs w:val="16"/>
                <w:lang w:val="da-DK"/>
              </w:rPr>
              <w:t xml:space="preserve"> </w:t>
            </w:r>
          </w:p>
        </w:tc>
        <w:tc>
          <w:tcPr>
            <w:tcW w:w="970" w:type="dxa"/>
            <w:shd w:val="clear" w:color="auto" w:fill="FFFF00"/>
          </w:tcPr>
          <w:p w14:paraId="7021D944" w14:textId="77777777" w:rsidR="006B6EC8" w:rsidRPr="006B6EC8" w:rsidRDefault="006B6EC8" w:rsidP="006B6EC8">
            <w:pPr>
              <w:overflowPunct/>
              <w:spacing w:after="0"/>
              <w:textAlignment w:val="auto"/>
              <w:rPr>
                <w:rFonts w:ascii="Arial" w:hAnsi="Arial" w:cs="Arial"/>
                <w:color w:val="000000"/>
                <w:sz w:val="16"/>
                <w:szCs w:val="16"/>
                <w:lang w:val="da-DK"/>
              </w:rPr>
            </w:pPr>
            <w:r w:rsidRPr="006B6EC8">
              <w:rPr>
                <w:rFonts w:ascii="Arial" w:hAnsi="Arial" w:cs="Arial"/>
                <w:color w:val="000000"/>
                <w:sz w:val="16"/>
                <w:szCs w:val="16"/>
                <w:lang w:val="da-DK"/>
              </w:rPr>
              <w:t xml:space="preserve">≤ 50 </w:t>
            </w:r>
          </w:p>
        </w:tc>
        <w:tc>
          <w:tcPr>
            <w:tcW w:w="970" w:type="dxa"/>
            <w:shd w:val="clear" w:color="auto" w:fill="FFFF00"/>
          </w:tcPr>
          <w:p w14:paraId="5D9901A2" w14:textId="77777777" w:rsidR="006B6EC8" w:rsidRPr="006B6EC8" w:rsidRDefault="006B6EC8" w:rsidP="006B6EC8">
            <w:pPr>
              <w:overflowPunct/>
              <w:spacing w:after="0"/>
              <w:textAlignment w:val="auto"/>
              <w:rPr>
                <w:rFonts w:ascii="Arial" w:hAnsi="Arial" w:cs="Arial"/>
                <w:color w:val="000000"/>
                <w:sz w:val="16"/>
                <w:szCs w:val="16"/>
                <w:lang w:val="da-DK"/>
              </w:rPr>
            </w:pPr>
            <w:r w:rsidRPr="006B6EC8">
              <w:rPr>
                <w:rFonts w:ascii="Arial" w:hAnsi="Arial" w:cs="Arial"/>
                <w:color w:val="000000"/>
                <w:sz w:val="16"/>
                <w:szCs w:val="16"/>
                <w:lang w:val="da-DK"/>
              </w:rPr>
              <w:t xml:space="preserve">50 m x 10 m x 10 m </w:t>
            </w:r>
          </w:p>
        </w:tc>
      </w:tr>
      <w:tr w:rsidR="006B6EC8" w:rsidRPr="006B6EC8" w14:paraId="23573801" w14:textId="77777777" w:rsidTr="00C73436">
        <w:trPr>
          <w:gridAfter w:val="1"/>
          <w:wAfter w:w="16" w:type="dxa"/>
          <w:trHeight w:val="568"/>
        </w:trPr>
        <w:tc>
          <w:tcPr>
            <w:tcW w:w="970" w:type="dxa"/>
          </w:tcPr>
          <w:p w14:paraId="2EC6A401" w14:textId="77777777" w:rsidR="006B6EC8" w:rsidRPr="006B6EC8" w:rsidRDefault="006B6EC8" w:rsidP="006B6EC8">
            <w:pPr>
              <w:overflowPunct/>
              <w:spacing w:after="0"/>
              <w:textAlignment w:val="auto"/>
              <w:rPr>
                <w:rFonts w:ascii="Arial" w:hAnsi="Arial" w:cs="Arial"/>
                <w:color w:val="000000"/>
                <w:sz w:val="16"/>
                <w:szCs w:val="16"/>
                <w:lang w:val="da-DK"/>
              </w:rPr>
            </w:pPr>
            <w:r w:rsidRPr="006B6EC8">
              <w:rPr>
                <w:rFonts w:ascii="Arial" w:hAnsi="Arial" w:cs="Arial"/>
                <w:color w:val="000000"/>
                <w:sz w:val="16"/>
                <w:szCs w:val="16"/>
                <w:lang w:val="da-DK"/>
              </w:rPr>
              <w:t xml:space="preserve">99,9999 % to 99,999999 % </w:t>
            </w:r>
          </w:p>
        </w:tc>
        <w:tc>
          <w:tcPr>
            <w:tcW w:w="970" w:type="dxa"/>
          </w:tcPr>
          <w:p w14:paraId="158E915C" w14:textId="77777777" w:rsidR="006B6EC8" w:rsidRPr="006B6EC8" w:rsidRDefault="006B6EC8" w:rsidP="006B6EC8">
            <w:pPr>
              <w:overflowPunct/>
              <w:spacing w:after="0"/>
              <w:textAlignment w:val="auto"/>
              <w:rPr>
                <w:rFonts w:ascii="Arial" w:hAnsi="Arial" w:cs="Arial"/>
                <w:color w:val="000000"/>
                <w:sz w:val="16"/>
                <w:szCs w:val="16"/>
                <w:lang w:val="da-DK"/>
              </w:rPr>
            </w:pPr>
            <w:r w:rsidRPr="006B6EC8">
              <w:rPr>
                <w:rFonts w:ascii="Arial" w:hAnsi="Arial" w:cs="Arial"/>
                <w:color w:val="000000"/>
                <w:sz w:val="16"/>
                <w:szCs w:val="16"/>
                <w:lang w:val="da-DK"/>
              </w:rPr>
              <w:t xml:space="preserve">~ 10 </w:t>
            </w:r>
            <w:proofErr w:type="spellStart"/>
            <w:r w:rsidRPr="006B6EC8">
              <w:rPr>
                <w:rFonts w:ascii="Arial" w:hAnsi="Arial" w:cs="Arial"/>
                <w:color w:val="000000"/>
                <w:sz w:val="16"/>
                <w:szCs w:val="16"/>
                <w:lang w:val="da-DK"/>
              </w:rPr>
              <w:t>years</w:t>
            </w:r>
            <w:proofErr w:type="spellEnd"/>
            <w:r w:rsidRPr="006B6EC8">
              <w:rPr>
                <w:rFonts w:ascii="Arial" w:hAnsi="Arial" w:cs="Arial"/>
                <w:color w:val="000000"/>
                <w:sz w:val="16"/>
                <w:szCs w:val="16"/>
                <w:lang w:val="da-DK"/>
              </w:rPr>
              <w:t xml:space="preserve"> </w:t>
            </w:r>
          </w:p>
        </w:tc>
        <w:tc>
          <w:tcPr>
            <w:tcW w:w="970" w:type="dxa"/>
          </w:tcPr>
          <w:p w14:paraId="196B257B" w14:textId="77777777" w:rsidR="006B6EC8" w:rsidRPr="006B6EC8" w:rsidRDefault="006B6EC8" w:rsidP="006B6EC8">
            <w:pPr>
              <w:overflowPunct/>
              <w:spacing w:after="0"/>
              <w:textAlignment w:val="auto"/>
              <w:rPr>
                <w:rFonts w:ascii="Arial" w:hAnsi="Arial" w:cs="Arial"/>
                <w:color w:val="000000"/>
                <w:sz w:val="16"/>
                <w:szCs w:val="16"/>
                <w:lang w:val="da-DK"/>
              </w:rPr>
            </w:pPr>
            <w:r w:rsidRPr="006B6EC8">
              <w:rPr>
                <w:rFonts w:ascii="Arial" w:hAnsi="Arial" w:cs="Arial"/>
                <w:color w:val="000000"/>
                <w:sz w:val="16"/>
                <w:szCs w:val="16"/>
                <w:lang w:val="da-DK"/>
              </w:rPr>
              <w:t xml:space="preserve">&lt; transfer </w:t>
            </w:r>
            <w:proofErr w:type="spellStart"/>
            <w:r w:rsidRPr="006B6EC8">
              <w:rPr>
                <w:rFonts w:ascii="Arial" w:hAnsi="Arial" w:cs="Arial"/>
                <w:color w:val="000000"/>
                <w:sz w:val="16"/>
                <w:szCs w:val="16"/>
                <w:lang w:val="da-DK"/>
              </w:rPr>
              <w:t>in-terval</w:t>
            </w:r>
            <w:proofErr w:type="spellEnd"/>
            <w:r w:rsidRPr="006B6EC8">
              <w:rPr>
                <w:rFonts w:ascii="Arial" w:hAnsi="Arial" w:cs="Arial"/>
                <w:color w:val="000000"/>
                <w:sz w:val="16"/>
                <w:szCs w:val="16"/>
                <w:lang w:val="da-DK"/>
              </w:rPr>
              <w:t xml:space="preserve"> </w:t>
            </w:r>
            <w:proofErr w:type="spellStart"/>
            <w:r w:rsidRPr="006B6EC8">
              <w:rPr>
                <w:rFonts w:ascii="Arial" w:hAnsi="Arial" w:cs="Arial"/>
                <w:color w:val="000000"/>
                <w:sz w:val="16"/>
                <w:szCs w:val="16"/>
                <w:lang w:val="da-DK"/>
              </w:rPr>
              <w:t>value</w:t>
            </w:r>
            <w:proofErr w:type="spellEnd"/>
            <w:r w:rsidRPr="006B6EC8">
              <w:rPr>
                <w:rFonts w:ascii="Arial" w:hAnsi="Arial" w:cs="Arial"/>
                <w:color w:val="000000"/>
                <w:sz w:val="16"/>
                <w:szCs w:val="16"/>
                <w:lang w:val="da-DK"/>
              </w:rPr>
              <w:t xml:space="preserve"> </w:t>
            </w:r>
          </w:p>
        </w:tc>
        <w:tc>
          <w:tcPr>
            <w:tcW w:w="970" w:type="dxa"/>
          </w:tcPr>
          <w:p w14:paraId="3E8995DB" w14:textId="77777777" w:rsidR="006B6EC8" w:rsidRPr="006B6EC8" w:rsidRDefault="006B6EC8" w:rsidP="006B6EC8">
            <w:pPr>
              <w:overflowPunct/>
              <w:spacing w:after="0"/>
              <w:textAlignment w:val="auto"/>
              <w:rPr>
                <w:rFonts w:ascii="Arial" w:hAnsi="Arial" w:cs="Arial"/>
                <w:color w:val="000000"/>
                <w:sz w:val="16"/>
                <w:szCs w:val="16"/>
                <w:lang w:val="da-DK"/>
              </w:rPr>
            </w:pPr>
            <w:r w:rsidRPr="006B6EC8">
              <w:rPr>
                <w:rFonts w:ascii="Arial" w:hAnsi="Arial" w:cs="Arial"/>
                <w:color w:val="000000"/>
                <w:sz w:val="16"/>
                <w:szCs w:val="16"/>
                <w:lang w:val="da-DK"/>
              </w:rPr>
              <w:t xml:space="preserve">– </w:t>
            </w:r>
          </w:p>
        </w:tc>
        <w:tc>
          <w:tcPr>
            <w:tcW w:w="978" w:type="dxa"/>
          </w:tcPr>
          <w:p w14:paraId="3F46D8E9" w14:textId="77777777" w:rsidR="006B6EC8" w:rsidRPr="006B6EC8" w:rsidRDefault="006B6EC8" w:rsidP="006B6EC8">
            <w:pPr>
              <w:overflowPunct/>
              <w:spacing w:after="0"/>
              <w:textAlignment w:val="auto"/>
              <w:rPr>
                <w:rFonts w:ascii="Arial" w:hAnsi="Arial" w:cs="Arial"/>
                <w:color w:val="000000"/>
                <w:sz w:val="16"/>
                <w:szCs w:val="16"/>
                <w:lang w:val="da-DK"/>
              </w:rPr>
            </w:pPr>
            <w:r w:rsidRPr="006B6EC8">
              <w:rPr>
                <w:rFonts w:ascii="Arial" w:hAnsi="Arial" w:cs="Arial"/>
                <w:color w:val="000000"/>
                <w:sz w:val="16"/>
                <w:szCs w:val="16"/>
                <w:lang w:val="da-DK"/>
              </w:rPr>
              <w:t xml:space="preserve">20 </w:t>
            </w:r>
          </w:p>
        </w:tc>
        <w:tc>
          <w:tcPr>
            <w:tcW w:w="970" w:type="dxa"/>
          </w:tcPr>
          <w:p w14:paraId="1BFC4122" w14:textId="77777777" w:rsidR="006B6EC8" w:rsidRPr="006B6EC8" w:rsidRDefault="006B6EC8" w:rsidP="006B6EC8">
            <w:pPr>
              <w:overflowPunct/>
              <w:spacing w:after="0"/>
              <w:textAlignment w:val="auto"/>
              <w:rPr>
                <w:rFonts w:ascii="Arial" w:hAnsi="Arial" w:cs="Arial"/>
                <w:color w:val="000000"/>
                <w:sz w:val="16"/>
                <w:szCs w:val="16"/>
                <w:lang w:val="da-DK"/>
              </w:rPr>
            </w:pPr>
            <w:r w:rsidRPr="006B6EC8">
              <w:rPr>
                <w:rFonts w:ascii="Arial" w:hAnsi="Arial" w:cs="Arial"/>
                <w:color w:val="000000"/>
                <w:sz w:val="16"/>
                <w:szCs w:val="16"/>
                <w:lang w:val="da-DK"/>
              </w:rPr>
              <w:t xml:space="preserve">2 ms </w:t>
            </w:r>
          </w:p>
        </w:tc>
        <w:tc>
          <w:tcPr>
            <w:tcW w:w="970" w:type="dxa"/>
          </w:tcPr>
          <w:p w14:paraId="375B6AB4" w14:textId="77777777" w:rsidR="006B6EC8" w:rsidRPr="006B6EC8" w:rsidRDefault="006B6EC8" w:rsidP="006B6EC8">
            <w:pPr>
              <w:overflowPunct/>
              <w:spacing w:after="0"/>
              <w:textAlignment w:val="auto"/>
              <w:rPr>
                <w:rFonts w:ascii="Arial" w:hAnsi="Arial" w:cs="Arial"/>
                <w:color w:val="000000"/>
                <w:sz w:val="16"/>
                <w:szCs w:val="16"/>
                <w:lang w:val="da-DK"/>
              </w:rPr>
            </w:pPr>
            <w:r w:rsidRPr="006B6EC8">
              <w:rPr>
                <w:rFonts w:ascii="Arial" w:hAnsi="Arial" w:cs="Arial"/>
                <w:color w:val="000000"/>
                <w:sz w:val="16"/>
                <w:szCs w:val="16"/>
                <w:lang w:val="da-DK"/>
              </w:rPr>
              <w:t xml:space="preserve">2 ms </w:t>
            </w:r>
          </w:p>
        </w:tc>
        <w:tc>
          <w:tcPr>
            <w:tcW w:w="970" w:type="dxa"/>
          </w:tcPr>
          <w:p w14:paraId="49193B74" w14:textId="77777777" w:rsidR="006B6EC8" w:rsidRPr="006B6EC8" w:rsidRDefault="006B6EC8" w:rsidP="006B6EC8">
            <w:pPr>
              <w:overflowPunct/>
              <w:spacing w:after="0"/>
              <w:textAlignment w:val="auto"/>
              <w:rPr>
                <w:rFonts w:ascii="Arial" w:hAnsi="Arial" w:cs="Arial"/>
                <w:color w:val="000000"/>
                <w:sz w:val="16"/>
                <w:szCs w:val="16"/>
                <w:lang w:val="da-DK"/>
              </w:rPr>
            </w:pPr>
            <w:r w:rsidRPr="006B6EC8">
              <w:rPr>
                <w:rFonts w:ascii="Arial" w:hAnsi="Arial" w:cs="Arial"/>
                <w:color w:val="000000"/>
                <w:sz w:val="16"/>
                <w:szCs w:val="16"/>
                <w:lang w:val="da-DK"/>
              </w:rPr>
              <w:t xml:space="preserve">≤ 75 km/h </w:t>
            </w:r>
          </w:p>
        </w:tc>
        <w:tc>
          <w:tcPr>
            <w:tcW w:w="970" w:type="dxa"/>
          </w:tcPr>
          <w:p w14:paraId="680AB697" w14:textId="77777777" w:rsidR="006B6EC8" w:rsidRPr="006B6EC8" w:rsidRDefault="006B6EC8" w:rsidP="006B6EC8">
            <w:pPr>
              <w:overflowPunct/>
              <w:spacing w:after="0"/>
              <w:textAlignment w:val="auto"/>
              <w:rPr>
                <w:rFonts w:ascii="Arial" w:hAnsi="Arial" w:cs="Arial"/>
                <w:color w:val="000000"/>
                <w:sz w:val="16"/>
                <w:szCs w:val="16"/>
                <w:lang w:val="da-DK"/>
              </w:rPr>
            </w:pPr>
            <w:r w:rsidRPr="006B6EC8">
              <w:rPr>
                <w:rFonts w:ascii="Arial" w:hAnsi="Arial" w:cs="Arial"/>
                <w:color w:val="000000"/>
                <w:sz w:val="16"/>
                <w:szCs w:val="16"/>
                <w:lang w:val="da-DK"/>
              </w:rPr>
              <w:t xml:space="preserve">≤ 100 </w:t>
            </w:r>
          </w:p>
        </w:tc>
        <w:tc>
          <w:tcPr>
            <w:tcW w:w="970" w:type="dxa"/>
          </w:tcPr>
          <w:p w14:paraId="7E0BBCCE" w14:textId="77777777" w:rsidR="006B6EC8" w:rsidRPr="006B6EC8" w:rsidRDefault="006B6EC8" w:rsidP="006B6EC8">
            <w:pPr>
              <w:overflowPunct/>
              <w:spacing w:after="0"/>
              <w:textAlignment w:val="auto"/>
              <w:rPr>
                <w:rFonts w:ascii="Arial" w:hAnsi="Arial" w:cs="Arial"/>
                <w:color w:val="000000"/>
                <w:sz w:val="16"/>
                <w:szCs w:val="16"/>
                <w:lang w:val="da-DK"/>
              </w:rPr>
            </w:pPr>
            <w:r w:rsidRPr="006B6EC8">
              <w:rPr>
                <w:rFonts w:ascii="Arial" w:hAnsi="Arial" w:cs="Arial"/>
                <w:color w:val="000000"/>
                <w:sz w:val="16"/>
                <w:szCs w:val="16"/>
                <w:lang w:val="da-DK"/>
              </w:rPr>
              <w:t xml:space="preserve">50 m x 10 m x 10 m </w:t>
            </w:r>
          </w:p>
        </w:tc>
      </w:tr>
    </w:tbl>
    <w:p w14:paraId="7B0BC97C" w14:textId="5C2B5EE9" w:rsidR="006B6EC8" w:rsidRDefault="006B6EC8" w:rsidP="0009132E"/>
    <w:p w14:paraId="6208A8E7" w14:textId="3ABC5B1A" w:rsidR="009218E2" w:rsidRDefault="009218E2" w:rsidP="009218E2">
      <w:pPr>
        <w:rPr>
          <w:b/>
          <w:bCs/>
          <w:lang w:val="en-US"/>
        </w:rPr>
      </w:pPr>
      <w:r w:rsidRPr="346703E4">
        <w:rPr>
          <w:b/>
          <w:bCs/>
          <w:lang w:val="en-US"/>
        </w:rPr>
        <w:t xml:space="preserve">Proposal 1: Harmonize the basic simulation assumptions </w:t>
      </w:r>
      <w:r w:rsidR="61317878" w:rsidRPr="346703E4">
        <w:rPr>
          <w:b/>
          <w:bCs/>
          <w:lang w:val="en-US"/>
        </w:rPr>
        <w:t>focusing only on Use Case #2 (shown in yellow in Table 1) as</w:t>
      </w:r>
      <w:r w:rsidRPr="346703E4">
        <w:rPr>
          <w:b/>
          <w:bCs/>
          <w:lang w:val="en-US"/>
        </w:rPr>
        <w:t xml:space="preserve"> suggested in the LS</w:t>
      </w:r>
      <w:r w:rsidR="61317878" w:rsidRPr="346703E4">
        <w:rPr>
          <w:b/>
          <w:bCs/>
          <w:lang w:val="en-US"/>
        </w:rPr>
        <w:t>.</w:t>
      </w:r>
    </w:p>
    <w:p w14:paraId="06E5004B" w14:textId="32BB67FA" w:rsidR="00DB0581" w:rsidRDefault="00DB0581" w:rsidP="0009132E">
      <w:r>
        <w:t xml:space="preserve">Besides, </w:t>
      </w:r>
      <w:r w:rsidR="007B10D7">
        <w:t xml:space="preserve">detailed simulation assumptions </w:t>
      </w:r>
      <w:r w:rsidR="30C9E588">
        <w:t>have</w:t>
      </w:r>
      <w:r>
        <w:t xml:space="preserve"> also </w:t>
      </w:r>
      <w:r w:rsidR="007B10D7">
        <w:t xml:space="preserve">been </w:t>
      </w:r>
      <w:r>
        <w:t xml:space="preserve">provided building on previous RAN1 </w:t>
      </w:r>
      <w:r w:rsidR="0090156E">
        <w:t xml:space="preserve">Rel-16 </w:t>
      </w:r>
      <w:r>
        <w:t xml:space="preserve">eURLLC evaluations documented in TR 38.824. As noted in the LS, remaining parameters are at the discretion of </w:t>
      </w:r>
      <w:r w:rsidR="0090156E">
        <w:t xml:space="preserve">each company or to be agreed in </w:t>
      </w:r>
      <w:r>
        <w:t>3GPP</w:t>
      </w:r>
      <w:r w:rsidR="0090156E">
        <w:t xml:space="preserve">. </w:t>
      </w:r>
      <w:r w:rsidR="007B10D7">
        <w:t xml:space="preserve">In </w:t>
      </w:r>
      <w:r>
        <w:fldChar w:fldCharType="begin"/>
      </w:r>
      <w:r>
        <w:instrText xml:space="preserve"> REF _Ref52952870 \h </w:instrText>
      </w:r>
      <w:r>
        <w:fldChar w:fldCharType="separate"/>
      </w:r>
      <w:r w:rsidR="00C73436">
        <w:t xml:space="preserve">Table </w:t>
      </w:r>
      <w:r w:rsidR="00C73436" w:rsidRPr="4034DCD7">
        <w:rPr>
          <w:noProof/>
        </w:rPr>
        <w:t>1</w:t>
      </w:r>
      <w:r>
        <w:fldChar w:fldCharType="end"/>
      </w:r>
      <w:r w:rsidR="0083105A">
        <w:t xml:space="preserve"> and </w:t>
      </w:r>
      <w:r>
        <w:fldChar w:fldCharType="begin"/>
      </w:r>
      <w:r>
        <w:instrText xml:space="preserve"> REF _Ref52952919 \h </w:instrText>
      </w:r>
      <w:r>
        <w:fldChar w:fldCharType="separate"/>
      </w:r>
      <w:r w:rsidR="00C73436">
        <w:t xml:space="preserve">Table </w:t>
      </w:r>
      <w:r w:rsidR="00C73436" w:rsidRPr="4034DCD7">
        <w:rPr>
          <w:noProof/>
        </w:rPr>
        <w:t>2</w:t>
      </w:r>
      <w:r>
        <w:fldChar w:fldCharType="end"/>
      </w:r>
      <w:r w:rsidR="007B10D7">
        <w:t xml:space="preserve">, we highlight in </w:t>
      </w:r>
      <w:r w:rsidRPr="4034DCD7">
        <w:rPr>
          <w:highlight w:val="cyan"/>
        </w:rPr>
        <w:t>blue</w:t>
      </w:r>
      <w:r w:rsidR="003E4CD4">
        <w:t xml:space="preserve"> the key assumptions that we think that should be discussed (and agree, </w:t>
      </w:r>
      <w:r w:rsidR="00B8625D">
        <w:t xml:space="preserve">wherever </w:t>
      </w:r>
      <w:r w:rsidR="003E4CD4">
        <w:t xml:space="preserve">possible) </w:t>
      </w:r>
      <w:r w:rsidR="00DC26DA">
        <w:t>across the companies</w:t>
      </w:r>
      <w:r>
        <w:t>.</w:t>
      </w:r>
    </w:p>
    <w:p w14:paraId="19EC21E2" w14:textId="7BD609E4" w:rsidR="00C73436" w:rsidRDefault="00C73436" w:rsidP="00C73436">
      <w:pPr>
        <w:pStyle w:val="Caption"/>
        <w:keepNext/>
        <w:jc w:val="center"/>
      </w:pPr>
      <w:bookmarkStart w:id="4" w:name="_Ref52952919"/>
      <w:r>
        <w:t xml:space="preserve">Table </w:t>
      </w:r>
      <w:r>
        <w:fldChar w:fldCharType="begin"/>
      </w:r>
      <w:r>
        <w:instrText xml:space="preserve"> SEQ Table \* ARABIC </w:instrText>
      </w:r>
      <w:r>
        <w:fldChar w:fldCharType="separate"/>
      </w:r>
      <w:r w:rsidR="00881B95">
        <w:rPr>
          <w:noProof/>
        </w:rPr>
        <w:t>2</w:t>
      </w:r>
      <w:r>
        <w:fldChar w:fldCharType="end"/>
      </w:r>
      <w:bookmarkEnd w:id="4"/>
      <w:r>
        <w:t xml:space="preserve">: Simulation assumptions as recommended in </w:t>
      </w:r>
      <w:r w:rsidRPr="00280074">
        <w:t>R1-2006953</w:t>
      </w:r>
    </w:p>
    <w:tbl>
      <w:tblPr>
        <w:tblStyle w:val="TableGrid7"/>
        <w:tblW w:w="0" w:type="auto"/>
        <w:jc w:val="center"/>
        <w:tblInd w:w="0" w:type="dxa"/>
        <w:tblLayout w:type="fixed"/>
        <w:tblLook w:val="0000" w:firstRow="0" w:lastRow="0" w:firstColumn="0" w:lastColumn="0" w:noHBand="0" w:noVBand="0"/>
      </w:tblPr>
      <w:tblGrid>
        <w:gridCol w:w="2595"/>
        <w:gridCol w:w="2595"/>
        <w:gridCol w:w="2595"/>
      </w:tblGrid>
      <w:tr w:rsidR="00B13811" w:rsidRPr="00B13811" w14:paraId="3709BD47" w14:textId="77777777" w:rsidTr="756ADD58">
        <w:trPr>
          <w:trHeight w:val="110"/>
          <w:jc w:val="center"/>
        </w:trPr>
        <w:tc>
          <w:tcPr>
            <w:tcW w:w="2595" w:type="dxa"/>
            <w:shd w:val="clear" w:color="auto" w:fill="E7E6E6" w:themeFill="background2"/>
          </w:tcPr>
          <w:p w14:paraId="44B19900" w14:textId="77777777" w:rsidR="00B13811" w:rsidRPr="00B13811" w:rsidRDefault="00B13811" w:rsidP="00B13811">
            <w:pPr>
              <w:overflowPunct/>
              <w:spacing w:after="0"/>
              <w:textAlignment w:val="auto"/>
              <w:rPr>
                <w:rFonts w:asciiTheme="minorHAnsi" w:hAnsiTheme="minorHAnsi" w:cstheme="minorHAnsi"/>
                <w:color w:val="000000"/>
                <w:sz w:val="20"/>
                <w:lang w:val="da-DK"/>
              </w:rPr>
            </w:pPr>
            <w:r w:rsidRPr="00B13811">
              <w:rPr>
                <w:rFonts w:asciiTheme="minorHAnsi" w:hAnsiTheme="minorHAnsi" w:cstheme="minorHAnsi"/>
                <w:color w:val="000000"/>
                <w:sz w:val="20"/>
                <w:lang w:val="da-DK"/>
              </w:rPr>
              <w:t xml:space="preserve">Parameters </w:t>
            </w:r>
          </w:p>
        </w:tc>
        <w:tc>
          <w:tcPr>
            <w:tcW w:w="2595" w:type="dxa"/>
            <w:shd w:val="clear" w:color="auto" w:fill="E7E6E6" w:themeFill="background2"/>
          </w:tcPr>
          <w:p w14:paraId="6C4776B4" w14:textId="77777777" w:rsidR="00B13811" w:rsidRPr="00B13811" w:rsidRDefault="00B13811" w:rsidP="00B13811">
            <w:pPr>
              <w:overflowPunct/>
              <w:spacing w:after="0"/>
              <w:textAlignment w:val="auto"/>
              <w:rPr>
                <w:rFonts w:asciiTheme="minorHAnsi" w:hAnsiTheme="minorHAnsi" w:cstheme="minorHAnsi"/>
                <w:color w:val="000000"/>
                <w:sz w:val="20"/>
                <w:lang w:val="da-DK"/>
              </w:rPr>
            </w:pPr>
            <w:r w:rsidRPr="00B13811">
              <w:rPr>
                <w:rFonts w:asciiTheme="minorHAnsi" w:hAnsiTheme="minorHAnsi" w:cstheme="minorHAnsi"/>
                <w:color w:val="000000"/>
                <w:sz w:val="20"/>
                <w:lang w:val="da-DK"/>
              </w:rPr>
              <w:t xml:space="preserve">Values </w:t>
            </w:r>
          </w:p>
        </w:tc>
        <w:tc>
          <w:tcPr>
            <w:tcW w:w="2595" w:type="dxa"/>
            <w:shd w:val="clear" w:color="auto" w:fill="E7E6E6" w:themeFill="background2"/>
          </w:tcPr>
          <w:p w14:paraId="0CA1D234" w14:textId="77777777" w:rsidR="00B13811" w:rsidRPr="00B13811" w:rsidRDefault="00B13811" w:rsidP="00B13811">
            <w:pPr>
              <w:overflowPunct/>
              <w:spacing w:after="0"/>
              <w:textAlignment w:val="auto"/>
              <w:rPr>
                <w:rFonts w:asciiTheme="minorHAnsi" w:hAnsiTheme="minorHAnsi" w:cstheme="minorHAnsi"/>
                <w:color w:val="000000"/>
                <w:sz w:val="20"/>
                <w:lang w:val="da-DK"/>
              </w:rPr>
            </w:pPr>
            <w:proofErr w:type="spellStart"/>
            <w:r w:rsidRPr="00B13811">
              <w:rPr>
                <w:rFonts w:asciiTheme="minorHAnsi" w:hAnsiTheme="minorHAnsi" w:cstheme="minorHAnsi"/>
                <w:color w:val="000000"/>
                <w:sz w:val="20"/>
                <w:lang w:val="da-DK"/>
              </w:rPr>
              <w:t>Reasons</w:t>
            </w:r>
            <w:proofErr w:type="spellEnd"/>
            <w:r w:rsidRPr="00B13811">
              <w:rPr>
                <w:rFonts w:asciiTheme="minorHAnsi" w:hAnsiTheme="minorHAnsi" w:cstheme="minorHAnsi"/>
                <w:color w:val="000000"/>
                <w:sz w:val="20"/>
                <w:lang w:val="da-DK"/>
              </w:rPr>
              <w:t xml:space="preserve"> </w:t>
            </w:r>
          </w:p>
        </w:tc>
      </w:tr>
      <w:tr w:rsidR="00B13811" w:rsidRPr="00B13811" w14:paraId="34B232D4" w14:textId="77777777" w:rsidTr="756ADD58">
        <w:trPr>
          <w:trHeight w:val="110"/>
          <w:jc w:val="center"/>
        </w:trPr>
        <w:tc>
          <w:tcPr>
            <w:tcW w:w="2595" w:type="dxa"/>
          </w:tcPr>
          <w:p w14:paraId="0BAF22F7" w14:textId="77777777" w:rsidR="00B13811" w:rsidRPr="00B13811" w:rsidRDefault="00B13811" w:rsidP="00B13811">
            <w:pPr>
              <w:overflowPunct/>
              <w:spacing w:after="0"/>
              <w:textAlignment w:val="auto"/>
              <w:rPr>
                <w:rFonts w:asciiTheme="minorHAnsi" w:hAnsiTheme="minorHAnsi" w:cstheme="minorHAnsi"/>
                <w:color w:val="000000"/>
                <w:sz w:val="20"/>
                <w:lang w:val="da-DK"/>
              </w:rPr>
            </w:pPr>
            <w:r w:rsidRPr="00B13811">
              <w:rPr>
                <w:rFonts w:asciiTheme="minorHAnsi" w:hAnsiTheme="minorHAnsi" w:cstheme="minorHAnsi"/>
                <w:color w:val="000000"/>
                <w:sz w:val="20"/>
                <w:lang w:val="da-DK"/>
              </w:rPr>
              <w:t xml:space="preserve">Factory hall </w:t>
            </w:r>
            <w:proofErr w:type="spellStart"/>
            <w:r w:rsidRPr="00B13811">
              <w:rPr>
                <w:rFonts w:asciiTheme="minorHAnsi" w:hAnsiTheme="minorHAnsi" w:cstheme="minorHAnsi"/>
                <w:color w:val="000000"/>
                <w:sz w:val="20"/>
                <w:lang w:val="da-DK"/>
              </w:rPr>
              <w:t>size</w:t>
            </w:r>
            <w:proofErr w:type="spellEnd"/>
            <w:r w:rsidRPr="00B13811">
              <w:rPr>
                <w:rFonts w:asciiTheme="minorHAnsi" w:hAnsiTheme="minorHAnsi" w:cstheme="minorHAnsi"/>
                <w:color w:val="000000"/>
                <w:sz w:val="20"/>
                <w:lang w:val="da-DK"/>
              </w:rPr>
              <w:t xml:space="preserve"> </w:t>
            </w:r>
          </w:p>
        </w:tc>
        <w:tc>
          <w:tcPr>
            <w:tcW w:w="2595" w:type="dxa"/>
          </w:tcPr>
          <w:p w14:paraId="58DD0CDC" w14:textId="77777777" w:rsidR="00B13811" w:rsidRPr="00B13811" w:rsidRDefault="00B13811" w:rsidP="00B13811">
            <w:pPr>
              <w:overflowPunct/>
              <w:spacing w:after="0"/>
              <w:textAlignment w:val="auto"/>
              <w:rPr>
                <w:rFonts w:asciiTheme="minorHAnsi" w:hAnsiTheme="minorHAnsi" w:cstheme="minorHAnsi"/>
                <w:color w:val="000000"/>
                <w:sz w:val="20"/>
                <w:lang w:val="da-DK"/>
              </w:rPr>
            </w:pPr>
            <w:r w:rsidRPr="00B13811">
              <w:rPr>
                <w:rFonts w:asciiTheme="minorHAnsi" w:hAnsiTheme="minorHAnsi" w:cstheme="minorHAnsi"/>
                <w:color w:val="000000"/>
                <w:sz w:val="20"/>
                <w:lang w:val="da-DK"/>
              </w:rPr>
              <w:t xml:space="preserve">120x50m </w:t>
            </w:r>
          </w:p>
        </w:tc>
        <w:tc>
          <w:tcPr>
            <w:tcW w:w="2595" w:type="dxa"/>
          </w:tcPr>
          <w:p w14:paraId="3343376E" w14:textId="77777777" w:rsidR="00B13811" w:rsidRPr="00B13811" w:rsidRDefault="00B13811" w:rsidP="00B13811">
            <w:pPr>
              <w:overflowPunct/>
              <w:spacing w:after="0"/>
              <w:textAlignment w:val="auto"/>
              <w:rPr>
                <w:rFonts w:asciiTheme="minorHAnsi" w:hAnsiTheme="minorHAnsi" w:cstheme="minorHAnsi"/>
                <w:color w:val="000000"/>
                <w:sz w:val="20"/>
                <w:lang w:val="da-DK"/>
              </w:rPr>
            </w:pPr>
            <w:r w:rsidRPr="00B13811">
              <w:rPr>
                <w:rFonts w:asciiTheme="minorHAnsi" w:hAnsiTheme="minorHAnsi" w:cstheme="minorHAnsi"/>
                <w:color w:val="000000"/>
                <w:sz w:val="20"/>
                <w:lang w:val="da-DK"/>
              </w:rPr>
              <w:t xml:space="preserve">See </w:t>
            </w:r>
            <w:proofErr w:type="spellStart"/>
            <w:r w:rsidRPr="00B13811">
              <w:rPr>
                <w:rFonts w:asciiTheme="minorHAnsi" w:hAnsiTheme="minorHAnsi" w:cstheme="minorHAnsi"/>
                <w:color w:val="000000"/>
                <w:sz w:val="20"/>
                <w:lang w:val="da-DK"/>
              </w:rPr>
              <w:t>Section</w:t>
            </w:r>
            <w:proofErr w:type="spellEnd"/>
            <w:r w:rsidRPr="00B13811">
              <w:rPr>
                <w:rFonts w:asciiTheme="minorHAnsi" w:hAnsiTheme="minorHAnsi" w:cstheme="minorHAnsi"/>
                <w:color w:val="000000"/>
                <w:sz w:val="20"/>
                <w:lang w:val="da-DK"/>
              </w:rPr>
              <w:t xml:space="preserve"> 5.2.2 </w:t>
            </w:r>
          </w:p>
        </w:tc>
      </w:tr>
      <w:tr w:rsidR="00B13811" w:rsidRPr="00B13811" w14:paraId="413A3D77" w14:textId="77777777" w:rsidTr="756ADD58">
        <w:trPr>
          <w:trHeight w:val="266"/>
          <w:jc w:val="center"/>
        </w:trPr>
        <w:tc>
          <w:tcPr>
            <w:tcW w:w="2595" w:type="dxa"/>
          </w:tcPr>
          <w:p w14:paraId="3354CDE0" w14:textId="77777777" w:rsidR="00B13811" w:rsidRPr="00B13811" w:rsidRDefault="00B13811" w:rsidP="00B13811">
            <w:pPr>
              <w:overflowPunct/>
              <w:spacing w:after="0"/>
              <w:textAlignment w:val="auto"/>
              <w:rPr>
                <w:rFonts w:asciiTheme="minorHAnsi" w:hAnsiTheme="minorHAnsi" w:cstheme="minorHAnsi"/>
                <w:color w:val="000000"/>
                <w:sz w:val="20"/>
                <w:lang w:val="da-DK"/>
              </w:rPr>
            </w:pPr>
            <w:proofErr w:type="spellStart"/>
            <w:r w:rsidRPr="00B13811">
              <w:rPr>
                <w:rFonts w:asciiTheme="minorHAnsi" w:hAnsiTheme="minorHAnsi" w:cstheme="minorHAnsi"/>
                <w:color w:val="000000"/>
                <w:sz w:val="20"/>
                <w:lang w:val="da-DK"/>
              </w:rPr>
              <w:t>Room</w:t>
            </w:r>
            <w:proofErr w:type="spellEnd"/>
            <w:r w:rsidRPr="00B13811">
              <w:rPr>
                <w:rFonts w:asciiTheme="minorHAnsi" w:hAnsiTheme="minorHAnsi" w:cstheme="minorHAnsi"/>
                <w:color w:val="000000"/>
                <w:sz w:val="20"/>
                <w:lang w:val="da-DK"/>
              </w:rPr>
              <w:t xml:space="preserve"> </w:t>
            </w:r>
            <w:proofErr w:type="spellStart"/>
            <w:r w:rsidRPr="00B13811">
              <w:rPr>
                <w:rFonts w:asciiTheme="minorHAnsi" w:hAnsiTheme="minorHAnsi" w:cstheme="minorHAnsi"/>
                <w:color w:val="000000"/>
                <w:sz w:val="20"/>
                <w:lang w:val="da-DK"/>
              </w:rPr>
              <w:t>height</w:t>
            </w:r>
            <w:proofErr w:type="spellEnd"/>
            <w:r w:rsidRPr="00B13811">
              <w:rPr>
                <w:rFonts w:asciiTheme="minorHAnsi" w:hAnsiTheme="minorHAnsi" w:cstheme="minorHAnsi"/>
                <w:color w:val="000000"/>
                <w:sz w:val="20"/>
                <w:lang w:val="da-DK"/>
              </w:rPr>
              <w:t xml:space="preserve"> </w:t>
            </w:r>
          </w:p>
        </w:tc>
        <w:tc>
          <w:tcPr>
            <w:tcW w:w="2595" w:type="dxa"/>
          </w:tcPr>
          <w:p w14:paraId="576AE291" w14:textId="77777777" w:rsidR="00B13811" w:rsidRPr="00B13811" w:rsidRDefault="00B13811" w:rsidP="00B13811">
            <w:pPr>
              <w:overflowPunct/>
              <w:spacing w:after="0"/>
              <w:textAlignment w:val="auto"/>
              <w:rPr>
                <w:rFonts w:asciiTheme="minorHAnsi" w:hAnsiTheme="minorHAnsi" w:cstheme="minorHAnsi"/>
                <w:color w:val="000000"/>
                <w:sz w:val="20"/>
                <w:lang w:val="da-DK"/>
              </w:rPr>
            </w:pPr>
            <w:r w:rsidRPr="00B13811">
              <w:rPr>
                <w:rFonts w:asciiTheme="minorHAnsi" w:hAnsiTheme="minorHAnsi" w:cstheme="minorHAnsi"/>
                <w:color w:val="000000"/>
                <w:sz w:val="20"/>
                <w:lang w:val="da-DK"/>
              </w:rPr>
              <w:t xml:space="preserve">10m </w:t>
            </w:r>
          </w:p>
        </w:tc>
        <w:tc>
          <w:tcPr>
            <w:tcW w:w="2595" w:type="dxa"/>
          </w:tcPr>
          <w:p w14:paraId="3A82A680" w14:textId="77777777" w:rsidR="00B13811" w:rsidRPr="00B13811" w:rsidRDefault="00B13811" w:rsidP="00B13811">
            <w:pPr>
              <w:overflowPunct/>
              <w:spacing w:after="0"/>
              <w:textAlignment w:val="auto"/>
              <w:rPr>
                <w:rFonts w:asciiTheme="minorHAnsi" w:hAnsiTheme="minorHAnsi" w:cstheme="minorHAnsi"/>
                <w:color w:val="000000"/>
                <w:sz w:val="20"/>
                <w:lang w:val="en-US"/>
              </w:rPr>
            </w:pPr>
            <w:r w:rsidRPr="00B13811">
              <w:rPr>
                <w:rFonts w:asciiTheme="minorHAnsi" w:hAnsiTheme="minorHAnsi" w:cstheme="minorHAnsi"/>
                <w:color w:val="000000"/>
                <w:sz w:val="20"/>
                <w:lang w:val="en-US"/>
              </w:rPr>
              <w:t xml:space="preserve">See service area in Table 1 </w:t>
            </w:r>
          </w:p>
        </w:tc>
      </w:tr>
      <w:tr w:rsidR="00B13811" w:rsidRPr="00B13811" w14:paraId="5F7D5E16" w14:textId="77777777" w:rsidTr="756ADD58">
        <w:trPr>
          <w:trHeight w:val="890"/>
          <w:jc w:val="center"/>
        </w:trPr>
        <w:tc>
          <w:tcPr>
            <w:tcW w:w="2595" w:type="dxa"/>
          </w:tcPr>
          <w:p w14:paraId="7254C436" w14:textId="77777777" w:rsidR="00B13811" w:rsidRPr="00B13811" w:rsidRDefault="00B13811" w:rsidP="00B13811">
            <w:pPr>
              <w:overflowPunct/>
              <w:spacing w:after="0"/>
              <w:textAlignment w:val="auto"/>
              <w:rPr>
                <w:rFonts w:asciiTheme="minorHAnsi" w:hAnsiTheme="minorHAnsi" w:cstheme="minorHAnsi"/>
                <w:color w:val="000000"/>
                <w:sz w:val="20"/>
                <w:lang w:val="da-DK"/>
              </w:rPr>
            </w:pPr>
            <w:r w:rsidRPr="00B13811">
              <w:rPr>
                <w:rFonts w:asciiTheme="minorHAnsi" w:hAnsiTheme="minorHAnsi" w:cstheme="minorHAnsi"/>
                <w:color w:val="000000"/>
                <w:sz w:val="20"/>
                <w:lang w:val="da-DK"/>
              </w:rPr>
              <w:t xml:space="preserve">Inter-BS/TRP distance </w:t>
            </w:r>
          </w:p>
        </w:tc>
        <w:tc>
          <w:tcPr>
            <w:tcW w:w="2595" w:type="dxa"/>
          </w:tcPr>
          <w:p w14:paraId="38F83E7C" w14:textId="194DE8EE" w:rsidR="00B13811" w:rsidRPr="00B13811" w:rsidRDefault="00B13811" w:rsidP="4034DCD7">
            <w:pPr>
              <w:overflowPunct/>
              <w:spacing w:after="0"/>
              <w:textAlignment w:val="auto"/>
              <w:rPr>
                <w:rFonts w:asciiTheme="minorHAnsi" w:hAnsiTheme="minorHAnsi" w:cstheme="minorBidi"/>
                <w:color w:val="000000"/>
                <w:sz w:val="20"/>
                <w:lang w:val="en-US"/>
              </w:rPr>
            </w:pPr>
            <w:r w:rsidRPr="4034DCD7">
              <w:rPr>
                <w:rFonts w:asciiTheme="minorHAnsi" w:hAnsiTheme="minorHAnsi" w:cstheme="minorBidi"/>
                <w:color w:val="000000" w:themeColor="text1"/>
                <w:sz w:val="20"/>
                <w:lang w:val="en-US"/>
              </w:rPr>
              <w:t xml:space="preserve">Depending on the number of TRPs, which are evenly deployed in the factory hall. </w:t>
            </w:r>
            <w:r w:rsidRPr="4034DCD7">
              <w:rPr>
                <w:rFonts w:asciiTheme="minorHAnsi" w:hAnsiTheme="minorHAnsi" w:cstheme="minorBidi"/>
                <w:color w:val="000000" w:themeColor="text1"/>
                <w:sz w:val="20"/>
                <w:highlight w:val="cyan"/>
                <w:lang w:val="en-US"/>
              </w:rPr>
              <w:t>Simulation company should provide the number of BSs/TRPs used in the simulation.</w:t>
            </w:r>
            <w:r w:rsidRPr="4034DCD7">
              <w:rPr>
                <w:rFonts w:asciiTheme="minorHAnsi" w:hAnsiTheme="minorHAnsi" w:cstheme="minorBidi"/>
                <w:color w:val="000000" w:themeColor="text1"/>
                <w:sz w:val="20"/>
                <w:lang w:val="en-US"/>
              </w:rPr>
              <w:t xml:space="preserve"> </w:t>
            </w:r>
          </w:p>
        </w:tc>
        <w:tc>
          <w:tcPr>
            <w:tcW w:w="2595" w:type="dxa"/>
          </w:tcPr>
          <w:p w14:paraId="2681E00F" w14:textId="77777777" w:rsidR="00B13811" w:rsidRPr="00B13811" w:rsidRDefault="00B13811" w:rsidP="00B13811">
            <w:pPr>
              <w:overflowPunct/>
              <w:spacing w:after="0"/>
              <w:textAlignment w:val="auto"/>
              <w:rPr>
                <w:rFonts w:asciiTheme="minorHAnsi" w:hAnsiTheme="minorHAnsi" w:cstheme="minorHAnsi"/>
                <w:color w:val="000000"/>
                <w:sz w:val="20"/>
                <w:lang w:val="da-DK"/>
              </w:rPr>
            </w:pPr>
            <w:r w:rsidRPr="00B13811">
              <w:rPr>
                <w:rFonts w:asciiTheme="minorHAnsi" w:hAnsiTheme="minorHAnsi" w:cstheme="minorHAnsi"/>
                <w:color w:val="000000"/>
                <w:sz w:val="20"/>
                <w:lang w:val="da-DK"/>
              </w:rPr>
              <w:t xml:space="preserve">See </w:t>
            </w:r>
            <w:proofErr w:type="spellStart"/>
            <w:r w:rsidRPr="00B13811">
              <w:rPr>
                <w:rFonts w:asciiTheme="minorHAnsi" w:hAnsiTheme="minorHAnsi" w:cstheme="minorHAnsi"/>
                <w:color w:val="000000"/>
                <w:sz w:val="20"/>
                <w:lang w:val="da-DK"/>
              </w:rPr>
              <w:t>Section</w:t>
            </w:r>
            <w:proofErr w:type="spellEnd"/>
            <w:r w:rsidRPr="00B13811">
              <w:rPr>
                <w:rFonts w:asciiTheme="minorHAnsi" w:hAnsiTheme="minorHAnsi" w:cstheme="minorHAnsi"/>
                <w:color w:val="000000"/>
                <w:sz w:val="20"/>
                <w:lang w:val="da-DK"/>
              </w:rPr>
              <w:t xml:space="preserve"> 5.2.2 </w:t>
            </w:r>
          </w:p>
        </w:tc>
      </w:tr>
      <w:tr w:rsidR="00B13811" w:rsidRPr="00B13811" w14:paraId="69BFB72A" w14:textId="77777777" w:rsidTr="756ADD58">
        <w:trPr>
          <w:trHeight w:val="422"/>
          <w:jc w:val="center"/>
        </w:trPr>
        <w:tc>
          <w:tcPr>
            <w:tcW w:w="2595" w:type="dxa"/>
          </w:tcPr>
          <w:p w14:paraId="678F6C7F" w14:textId="77777777" w:rsidR="00B13811" w:rsidRPr="00B13811" w:rsidRDefault="00B13811" w:rsidP="00B13811">
            <w:pPr>
              <w:overflowPunct/>
              <w:spacing w:after="0"/>
              <w:textAlignment w:val="auto"/>
              <w:rPr>
                <w:rFonts w:asciiTheme="minorHAnsi" w:hAnsiTheme="minorHAnsi" w:cstheme="minorHAnsi"/>
                <w:color w:val="000000"/>
                <w:sz w:val="20"/>
                <w:lang w:val="da-DK"/>
              </w:rPr>
            </w:pPr>
            <w:r w:rsidRPr="00B13811">
              <w:rPr>
                <w:rFonts w:asciiTheme="minorHAnsi" w:hAnsiTheme="minorHAnsi" w:cstheme="minorHAnsi"/>
                <w:color w:val="000000"/>
                <w:sz w:val="20"/>
                <w:lang w:val="da-DK"/>
              </w:rPr>
              <w:t xml:space="preserve">BS/TRP </w:t>
            </w:r>
            <w:proofErr w:type="spellStart"/>
            <w:r w:rsidRPr="00B13811">
              <w:rPr>
                <w:rFonts w:asciiTheme="minorHAnsi" w:hAnsiTheme="minorHAnsi" w:cstheme="minorHAnsi"/>
                <w:color w:val="000000"/>
                <w:sz w:val="20"/>
                <w:lang w:val="da-DK"/>
              </w:rPr>
              <w:t>antenna</w:t>
            </w:r>
            <w:proofErr w:type="spellEnd"/>
            <w:r w:rsidRPr="00B13811">
              <w:rPr>
                <w:rFonts w:asciiTheme="minorHAnsi" w:hAnsiTheme="minorHAnsi" w:cstheme="minorHAnsi"/>
                <w:color w:val="000000"/>
                <w:sz w:val="20"/>
                <w:lang w:val="da-DK"/>
              </w:rPr>
              <w:t xml:space="preserve"> </w:t>
            </w:r>
            <w:proofErr w:type="spellStart"/>
            <w:r w:rsidRPr="00B13811">
              <w:rPr>
                <w:rFonts w:asciiTheme="minorHAnsi" w:hAnsiTheme="minorHAnsi" w:cstheme="minorHAnsi"/>
                <w:color w:val="000000"/>
                <w:sz w:val="20"/>
                <w:lang w:val="da-DK"/>
              </w:rPr>
              <w:t>height</w:t>
            </w:r>
            <w:proofErr w:type="spellEnd"/>
            <w:r w:rsidRPr="00B13811">
              <w:rPr>
                <w:rFonts w:asciiTheme="minorHAnsi" w:hAnsiTheme="minorHAnsi" w:cstheme="minorHAnsi"/>
                <w:color w:val="000000"/>
                <w:sz w:val="20"/>
                <w:lang w:val="da-DK"/>
              </w:rPr>
              <w:t xml:space="preserve"> </w:t>
            </w:r>
          </w:p>
        </w:tc>
        <w:tc>
          <w:tcPr>
            <w:tcW w:w="2595" w:type="dxa"/>
          </w:tcPr>
          <w:p w14:paraId="044243AB" w14:textId="77777777" w:rsidR="00B13811" w:rsidRPr="00B13811" w:rsidRDefault="00B13811" w:rsidP="00B13811">
            <w:pPr>
              <w:overflowPunct/>
              <w:spacing w:after="0"/>
              <w:textAlignment w:val="auto"/>
              <w:rPr>
                <w:rFonts w:asciiTheme="minorHAnsi" w:hAnsiTheme="minorHAnsi" w:cstheme="minorHAnsi"/>
                <w:color w:val="000000"/>
                <w:sz w:val="20"/>
                <w:lang w:val="en-US"/>
              </w:rPr>
            </w:pPr>
            <w:r w:rsidRPr="00B13811">
              <w:rPr>
                <w:rFonts w:asciiTheme="minorHAnsi" w:hAnsiTheme="minorHAnsi" w:cstheme="minorHAnsi"/>
                <w:color w:val="000000"/>
                <w:sz w:val="20"/>
                <w:lang w:val="en-US"/>
              </w:rPr>
              <w:t xml:space="preserve">1.5 m for </w:t>
            </w:r>
            <w:proofErr w:type="spellStart"/>
            <w:r w:rsidRPr="00B13811">
              <w:rPr>
                <w:rFonts w:asciiTheme="minorHAnsi" w:hAnsiTheme="minorHAnsi" w:cstheme="minorHAnsi"/>
                <w:color w:val="000000"/>
                <w:sz w:val="20"/>
                <w:lang w:val="en-US"/>
              </w:rPr>
              <w:t>InF</w:t>
            </w:r>
            <w:proofErr w:type="spellEnd"/>
            <w:r w:rsidRPr="00B13811">
              <w:rPr>
                <w:rFonts w:asciiTheme="minorHAnsi" w:hAnsiTheme="minorHAnsi" w:cstheme="minorHAnsi"/>
                <w:color w:val="000000"/>
                <w:sz w:val="20"/>
                <w:lang w:val="en-US"/>
              </w:rPr>
              <w:t xml:space="preserve">-SL and </w:t>
            </w:r>
            <w:proofErr w:type="spellStart"/>
            <w:r w:rsidRPr="00B13811">
              <w:rPr>
                <w:rFonts w:asciiTheme="minorHAnsi" w:hAnsiTheme="minorHAnsi" w:cstheme="minorHAnsi"/>
                <w:color w:val="000000"/>
                <w:sz w:val="20"/>
                <w:lang w:val="en-US"/>
              </w:rPr>
              <w:t>InF</w:t>
            </w:r>
            <w:proofErr w:type="spellEnd"/>
            <w:r w:rsidRPr="00B13811">
              <w:rPr>
                <w:rFonts w:asciiTheme="minorHAnsi" w:hAnsiTheme="minorHAnsi" w:cstheme="minorHAnsi"/>
                <w:color w:val="000000"/>
                <w:sz w:val="20"/>
                <w:lang w:val="en-US"/>
              </w:rPr>
              <w:t xml:space="preserve">-DL, 8m for </w:t>
            </w:r>
            <w:proofErr w:type="spellStart"/>
            <w:r w:rsidRPr="00B13811">
              <w:rPr>
                <w:rFonts w:asciiTheme="minorHAnsi" w:hAnsiTheme="minorHAnsi" w:cstheme="minorHAnsi"/>
                <w:color w:val="000000"/>
                <w:sz w:val="20"/>
                <w:lang w:val="en-US"/>
              </w:rPr>
              <w:t>InF</w:t>
            </w:r>
            <w:proofErr w:type="spellEnd"/>
            <w:r w:rsidRPr="00B13811">
              <w:rPr>
                <w:rFonts w:asciiTheme="minorHAnsi" w:hAnsiTheme="minorHAnsi" w:cstheme="minorHAnsi"/>
                <w:color w:val="000000"/>
                <w:sz w:val="20"/>
                <w:lang w:val="en-US"/>
              </w:rPr>
              <w:t xml:space="preserve">-SH and </w:t>
            </w:r>
            <w:proofErr w:type="spellStart"/>
            <w:r w:rsidRPr="00B13811">
              <w:rPr>
                <w:rFonts w:asciiTheme="minorHAnsi" w:hAnsiTheme="minorHAnsi" w:cstheme="minorHAnsi"/>
                <w:color w:val="000000"/>
                <w:sz w:val="20"/>
                <w:lang w:val="en-US"/>
              </w:rPr>
              <w:t>InF</w:t>
            </w:r>
            <w:proofErr w:type="spellEnd"/>
            <w:r w:rsidRPr="00B13811">
              <w:rPr>
                <w:rFonts w:asciiTheme="minorHAnsi" w:hAnsiTheme="minorHAnsi" w:cstheme="minorHAnsi"/>
                <w:color w:val="000000"/>
                <w:sz w:val="20"/>
                <w:lang w:val="en-US"/>
              </w:rPr>
              <w:t xml:space="preserve">-DH. </w:t>
            </w:r>
          </w:p>
        </w:tc>
        <w:tc>
          <w:tcPr>
            <w:tcW w:w="2595" w:type="dxa"/>
          </w:tcPr>
          <w:p w14:paraId="7D2AB070" w14:textId="77777777" w:rsidR="00B13811" w:rsidRPr="00B13811" w:rsidRDefault="00B13811" w:rsidP="00B13811">
            <w:pPr>
              <w:overflowPunct/>
              <w:spacing w:after="0"/>
              <w:textAlignment w:val="auto"/>
              <w:rPr>
                <w:rFonts w:asciiTheme="minorHAnsi" w:hAnsiTheme="minorHAnsi" w:cstheme="minorHAnsi"/>
                <w:color w:val="000000"/>
                <w:sz w:val="20"/>
                <w:lang w:val="en-US"/>
              </w:rPr>
            </w:pPr>
            <w:r w:rsidRPr="00B13811">
              <w:rPr>
                <w:rFonts w:asciiTheme="minorHAnsi" w:hAnsiTheme="minorHAnsi" w:cstheme="minorHAnsi"/>
                <w:color w:val="000000"/>
                <w:sz w:val="20"/>
                <w:lang w:val="en-US"/>
              </w:rPr>
              <w:t xml:space="preserve">According to Table 1, height of factory is 10m. </w:t>
            </w:r>
          </w:p>
        </w:tc>
      </w:tr>
      <w:tr w:rsidR="00B13811" w:rsidRPr="00B13811" w14:paraId="6F506317" w14:textId="77777777" w:rsidTr="756ADD58">
        <w:trPr>
          <w:trHeight w:val="266"/>
          <w:jc w:val="center"/>
        </w:trPr>
        <w:tc>
          <w:tcPr>
            <w:tcW w:w="2595" w:type="dxa"/>
          </w:tcPr>
          <w:p w14:paraId="7AE2B779" w14:textId="77777777" w:rsidR="00B13811" w:rsidRPr="00B13811" w:rsidRDefault="00B13811" w:rsidP="00B13811">
            <w:pPr>
              <w:overflowPunct/>
              <w:spacing w:after="0"/>
              <w:textAlignment w:val="auto"/>
              <w:rPr>
                <w:rFonts w:asciiTheme="minorHAnsi" w:hAnsiTheme="minorHAnsi" w:cstheme="minorHAnsi"/>
                <w:color w:val="000000"/>
                <w:sz w:val="20"/>
                <w:lang w:val="en-US"/>
              </w:rPr>
            </w:pPr>
            <w:r w:rsidRPr="00B13811">
              <w:rPr>
                <w:rFonts w:asciiTheme="minorHAnsi" w:hAnsiTheme="minorHAnsi" w:cstheme="minorHAnsi"/>
                <w:color w:val="000000"/>
                <w:sz w:val="20"/>
                <w:lang w:val="en-US"/>
              </w:rPr>
              <w:t>Layout – BS/TRP deploy-</w:t>
            </w:r>
            <w:proofErr w:type="spellStart"/>
            <w:r w:rsidRPr="00B13811">
              <w:rPr>
                <w:rFonts w:asciiTheme="minorHAnsi" w:hAnsiTheme="minorHAnsi" w:cstheme="minorHAnsi"/>
                <w:color w:val="000000"/>
                <w:sz w:val="20"/>
                <w:lang w:val="en-US"/>
              </w:rPr>
              <w:t>ment</w:t>
            </w:r>
            <w:proofErr w:type="spellEnd"/>
            <w:r w:rsidRPr="00B13811">
              <w:rPr>
                <w:rFonts w:asciiTheme="minorHAnsi" w:hAnsiTheme="minorHAnsi" w:cstheme="minorHAnsi"/>
                <w:color w:val="000000"/>
                <w:sz w:val="20"/>
                <w:lang w:val="en-US"/>
              </w:rPr>
              <w:t xml:space="preserve"> </w:t>
            </w:r>
          </w:p>
        </w:tc>
        <w:tc>
          <w:tcPr>
            <w:tcW w:w="2595" w:type="dxa"/>
          </w:tcPr>
          <w:p w14:paraId="66A58867" w14:textId="77777777" w:rsidR="00B13811" w:rsidRPr="00B13811" w:rsidRDefault="00B13811" w:rsidP="00B13811">
            <w:pPr>
              <w:overflowPunct/>
              <w:spacing w:after="0"/>
              <w:textAlignment w:val="auto"/>
              <w:rPr>
                <w:rFonts w:asciiTheme="minorHAnsi" w:hAnsiTheme="minorHAnsi" w:cstheme="minorHAnsi"/>
                <w:color w:val="000000"/>
                <w:sz w:val="20"/>
                <w:lang w:val="en-US"/>
              </w:rPr>
            </w:pPr>
            <w:r w:rsidRPr="00B13811">
              <w:rPr>
                <w:rFonts w:asciiTheme="minorHAnsi" w:hAnsiTheme="minorHAnsi" w:cstheme="minorHAnsi"/>
                <w:color w:val="000000"/>
                <w:sz w:val="20"/>
                <w:highlight w:val="cyan"/>
                <w:lang w:val="en-US"/>
              </w:rPr>
              <w:t>Depending on the number of TRPs</w:t>
            </w:r>
            <w:r w:rsidRPr="00B13811">
              <w:rPr>
                <w:rFonts w:asciiTheme="minorHAnsi" w:hAnsiTheme="minorHAnsi" w:cstheme="minorHAnsi"/>
                <w:color w:val="000000"/>
                <w:sz w:val="20"/>
                <w:lang w:val="en-US"/>
              </w:rPr>
              <w:t xml:space="preserve"> </w:t>
            </w:r>
          </w:p>
        </w:tc>
        <w:tc>
          <w:tcPr>
            <w:tcW w:w="2595" w:type="dxa"/>
          </w:tcPr>
          <w:p w14:paraId="776EC389" w14:textId="77777777" w:rsidR="00B13811" w:rsidRPr="00B13811" w:rsidRDefault="00B13811" w:rsidP="00B13811">
            <w:pPr>
              <w:overflowPunct/>
              <w:spacing w:after="0"/>
              <w:textAlignment w:val="auto"/>
              <w:rPr>
                <w:rFonts w:asciiTheme="minorHAnsi" w:hAnsiTheme="minorHAnsi" w:cstheme="minorHAnsi"/>
                <w:color w:val="000000"/>
                <w:sz w:val="20"/>
                <w:lang w:val="da-DK"/>
              </w:rPr>
            </w:pPr>
            <w:r w:rsidRPr="00B13811">
              <w:rPr>
                <w:rFonts w:asciiTheme="minorHAnsi" w:hAnsiTheme="minorHAnsi" w:cstheme="minorHAnsi"/>
                <w:color w:val="000000"/>
                <w:sz w:val="20"/>
                <w:lang w:val="da-DK"/>
              </w:rPr>
              <w:t xml:space="preserve">See </w:t>
            </w:r>
            <w:proofErr w:type="spellStart"/>
            <w:r w:rsidRPr="00B13811">
              <w:rPr>
                <w:rFonts w:asciiTheme="minorHAnsi" w:hAnsiTheme="minorHAnsi" w:cstheme="minorHAnsi"/>
                <w:color w:val="000000"/>
                <w:sz w:val="20"/>
                <w:lang w:val="da-DK"/>
              </w:rPr>
              <w:t>Section</w:t>
            </w:r>
            <w:proofErr w:type="spellEnd"/>
            <w:r w:rsidRPr="00B13811">
              <w:rPr>
                <w:rFonts w:asciiTheme="minorHAnsi" w:hAnsiTheme="minorHAnsi" w:cstheme="minorHAnsi"/>
                <w:color w:val="000000"/>
                <w:sz w:val="20"/>
                <w:lang w:val="da-DK"/>
              </w:rPr>
              <w:t xml:space="preserve"> 5.2.2 </w:t>
            </w:r>
          </w:p>
        </w:tc>
      </w:tr>
      <w:tr w:rsidR="00B13811" w:rsidRPr="00B13811" w14:paraId="6C383684" w14:textId="77777777" w:rsidTr="756ADD58">
        <w:trPr>
          <w:trHeight w:val="266"/>
          <w:jc w:val="center"/>
        </w:trPr>
        <w:tc>
          <w:tcPr>
            <w:tcW w:w="2595" w:type="dxa"/>
          </w:tcPr>
          <w:p w14:paraId="79F6612A" w14:textId="77777777" w:rsidR="00B13811" w:rsidRPr="00B13811" w:rsidRDefault="00B13811" w:rsidP="00B13811">
            <w:pPr>
              <w:overflowPunct/>
              <w:spacing w:after="0"/>
              <w:textAlignment w:val="auto"/>
              <w:rPr>
                <w:rFonts w:asciiTheme="minorHAnsi" w:hAnsiTheme="minorHAnsi" w:cstheme="minorHAnsi"/>
                <w:color w:val="000000"/>
                <w:sz w:val="20"/>
                <w:lang w:val="da-DK"/>
              </w:rPr>
            </w:pPr>
            <w:r w:rsidRPr="00B13811">
              <w:rPr>
                <w:rFonts w:asciiTheme="minorHAnsi" w:hAnsiTheme="minorHAnsi" w:cstheme="minorHAnsi"/>
                <w:color w:val="000000"/>
                <w:sz w:val="20"/>
                <w:lang w:val="da-DK"/>
              </w:rPr>
              <w:t xml:space="preserve">Channel model </w:t>
            </w:r>
          </w:p>
        </w:tc>
        <w:tc>
          <w:tcPr>
            <w:tcW w:w="2595" w:type="dxa"/>
          </w:tcPr>
          <w:p w14:paraId="7BFA732D" w14:textId="77777777" w:rsidR="00B13811" w:rsidRPr="00B13811" w:rsidRDefault="00B13811" w:rsidP="00B13811">
            <w:pPr>
              <w:overflowPunct/>
              <w:spacing w:after="0"/>
              <w:textAlignment w:val="auto"/>
              <w:rPr>
                <w:rFonts w:asciiTheme="minorHAnsi" w:hAnsiTheme="minorHAnsi" w:cstheme="minorHAnsi"/>
                <w:color w:val="000000"/>
                <w:sz w:val="20"/>
                <w:lang w:val="da-DK"/>
              </w:rPr>
            </w:pPr>
            <w:r w:rsidRPr="00B13811">
              <w:rPr>
                <w:rFonts w:asciiTheme="minorHAnsi" w:hAnsiTheme="minorHAnsi" w:cstheme="minorHAnsi"/>
                <w:color w:val="000000"/>
                <w:sz w:val="20"/>
                <w:lang w:val="da-DK"/>
              </w:rPr>
              <w:t xml:space="preserve">UC-2: </w:t>
            </w:r>
            <w:proofErr w:type="spellStart"/>
            <w:r w:rsidRPr="00B13811">
              <w:rPr>
                <w:rFonts w:asciiTheme="minorHAnsi" w:hAnsiTheme="minorHAnsi" w:cstheme="minorHAnsi"/>
                <w:color w:val="000000"/>
                <w:sz w:val="20"/>
                <w:lang w:val="da-DK"/>
              </w:rPr>
              <w:t>InF</w:t>
            </w:r>
            <w:proofErr w:type="spellEnd"/>
            <w:r w:rsidRPr="00B13811">
              <w:rPr>
                <w:rFonts w:asciiTheme="minorHAnsi" w:hAnsiTheme="minorHAnsi" w:cstheme="minorHAnsi"/>
                <w:color w:val="000000"/>
                <w:sz w:val="20"/>
                <w:lang w:val="da-DK"/>
              </w:rPr>
              <w:t xml:space="preserve">-DH &gt; </w:t>
            </w:r>
            <w:proofErr w:type="spellStart"/>
            <w:r w:rsidRPr="00B13811">
              <w:rPr>
                <w:rFonts w:asciiTheme="minorHAnsi" w:hAnsiTheme="minorHAnsi" w:cstheme="minorHAnsi"/>
                <w:color w:val="000000"/>
                <w:sz w:val="20"/>
                <w:lang w:val="da-DK"/>
              </w:rPr>
              <w:t>InD</w:t>
            </w:r>
            <w:proofErr w:type="spellEnd"/>
            <w:r w:rsidRPr="00B13811">
              <w:rPr>
                <w:rFonts w:asciiTheme="minorHAnsi" w:hAnsiTheme="minorHAnsi" w:cstheme="minorHAnsi"/>
                <w:color w:val="000000"/>
                <w:sz w:val="20"/>
                <w:lang w:val="da-DK"/>
              </w:rPr>
              <w:t xml:space="preserve">-DL &gt; </w:t>
            </w:r>
            <w:proofErr w:type="spellStart"/>
            <w:r w:rsidRPr="00B13811">
              <w:rPr>
                <w:rFonts w:asciiTheme="minorHAnsi" w:hAnsiTheme="minorHAnsi" w:cstheme="minorHAnsi"/>
                <w:color w:val="000000"/>
                <w:sz w:val="20"/>
                <w:lang w:val="da-DK"/>
              </w:rPr>
              <w:t>InF</w:t>
            </w:r>
            <w:proofErr w:type="spellEnd"/>
            <w:r w:rsidRPr="00B13811">
              <w:rPr>
                <w:rFonts w:asciiTheme="minorHAnsi" w:hAnsiTheme="minorHAnsi" w:cstheme="minorHAnsi"/>
                <w:color w:val="000000"/>
                <w:sz w:val="20"/>
                <w:lang w:val="da-DK"/>
              </w:rPr>
              <w:t xml:space="preserve">-SH &gt; </w:t>
            </w:r>
            <w:proofErr w:type="spellStart"/>
            <w:r w:rsidRPr="00B13811">
              <w:rPr>
                <w:rFonts w:asciiTheme="minorHAnsi" w:hAnsiTheme="minorHAnsi" w:cstheme="minorHAnsi"/>
                <w:color w:val="000000"/>
                <w:sz w:val="20"/>
                <w:lang w:val="da-DK"/>
              </w:rPr>
              <w:t>InF</w:t>
            </w:r>
            <w:proofErr w:type="spellEnd"/>
            <w:r w:rsidRPr="00B13811">
              <w:rPr>
                <w:rFonts w:asciiTheme="minorHAnsi" w:hAnsiTheme="minorHAnsi" w:cstheme="minorHAnsi"/>
                <w:color w:val="000000"/>
                <w:sz w:val="20"/>
                <w:lang w:val="da-DK"/>
              </w:rPr>
              <w:t xml:space="preserve">-SL </w:t>
            </w:r>
          </w:p>
        </w:tc>
        <w:tc>
          <w:tcPr>
            <w:tcW w:w="2595" w:type="dxa"/>
          </w:tcPr>
          <w:p w14:paraId="52218D57" w14:textId="77777777" w:rsidR="00B13811" w:rsidRPr="00B13811" w:rsidRDefault="00B13811" w:rsidP="00B13811">
            <w:pPr>
              <w:overflowPunct/>
              <w:spacing w:after="0"/>
              <w:textAlignment w:val="auto"/>
              <w:rPr>
                <w:rFonts w:asciiTheme="minorHAnsi" w:hAnsiTheme="minorHAnsi" w:cstheme="minorHAnsi"/>
                <w:color w:val="000000"/>
                <w:sz w:val="20"/>
                <w:lang w:val="da-DK"/>
              </w:rPr>
            </w:pPr>
            <w:r w:rsidRPr="00B13811">
              <w:rPr>
                <w:rFonts w:asciiTheme="minorHAnsi" w:hAnsiTheme="minorHAnsi" w:cstheme="minorHAnsi"/>
                <w:color w:val="000000"/>
                <w:sz w:val="20"/>
                <w:lang w:val="da-DK"/>
              </w:rPr>
              <w:t xml:space="preserve">See </w:t>
            </w:r>
            <w:proofErr w:type="spellStart"/>
            <w:r w:rsidRPr="00B13811">
              <w:rPr>
                <w:rFonts w:asciiTheme="minorHAnsi" w:hAnsiTheme="minorHAnsi" w:cstheme="minorHAnsi"/>
                <w:color w:val="000000"/>
                <w:sz w:val="20"/>
                <w:lang w:val="da-DK"/>
              </w:rPr>
              <w:t>Section</w:t>
            </w:r>
            <w:proofErr w:type="spellEnd"/>
            <w:r w:rsidRPr="00B13811">
              <w:rPr>
                <w:rFonts w:asciiTheme="minorHAnsi" w:hAnsiTheme="minorHAnsi" w:cstheme="minorHAnsi"/>
                <w:color w:val="000000"/>
                <w:sz w:val="20"/>
                <w:lang w:val="da-DK"/>
              </w:rPr>
              <w:t xml:space="preserve"> 5.2.3 and 5.2.8. </w:t>
            </w:r>
          </w:p>
        </w:tc>
      </w:tr>
      <w:tr w:rsidR="00B13811" w:rsidRPr="00B13811" w14:paraId="1B6B99F2" w14:textId="77777777" w:rsidTr="756ADD58">
        <w:trPr>
          <w:trHeight w:val="1982"/>
          <w:jc w:val="center"/>
        </w:trPr>
        <w:tc>
          <w:tcPr>
            <w:tcW w:w="2595" w:type="dxa"/>
          </w:tcPr>
          <w:p w14:paraId="43906615" w14:textId="77777777" w:rsidR="00B13811" w:rsidRPr="00B13811" w:rsidRDefault="00B13811" w:rsidP="00B13811">
            <w:pPr>
              <w:overflowPunct/>
              <w:spacing w:after="0"/>
              <w:textAlignment w:val="auto"/>
              <w:rPr>
                <w:rFonts w:asciiTheme="minorHAnsi" w:hAnsiTheme="minorHAnsi" w:cstheme="minorHAnsi"/>
                <w:color w:val="000000"/>
                <w:sz w:val="20"/>
                <w:lang w:val="en-US"/>
              </w:rPr>
            </w:pPr>
            <w:r w:rsidRPr="00B13811">
              <w:rPr>
                <w:rFonts w:asciiTheme="minorHAnsi" w:hAnsiTheme="minorHAnsi" w:cstheme="minorHAnsi"/>
                <w:color w:val="000000"/>
                <w:sz w:val="20"/>
                <w:lang w:val="en-US"/>
              </w:rPr>
              <w:lastRenderedPageBreak/>
              <w:t>Carrier frequency and sim-</w:t>
            </w:r>
            <w:proofErr w:type="spellStart"/>
            <w:r w:rsidRPr="00B13811">
              <w:rPr>
                <w:rFonts w:asciiTheme="minorHAnsi" w:hAnsiTheme="minorHAnsi" w:cstheme="minorHAnsi"/>
                <w:color w:val="000000"/>
                <w:sz w:val="20"/>
                <w:lang w:val="en-US"/>
              </w:rPr>
              <w:t>ulation</w:t>
            </w:r>
            <w:proofErr w:type="spellEnd"/>
            <w:r w:rsidRPr="00B13811">
              <w:rPr>
                <w:rFonts w:asciiTheme="minorHAnsi" w:hAnsiTheme="minorHAnsi" w:cstheme="minorHAnsi"/>
                <w:color w:val="000000"/>
                <w:sz w:val="20"/>
                <w:lang w:val="en-US"/>
              </w:rPr>
              <w:t xml:space="preserve"> bandwidth </w:t>
            </w:r>
          </w:p>
        </w:tc>
        <w:tc>
          <w:tcPr>
            <w:tcW w:w="2595" w:type="dxa"/>
          </w:tcPr>
          <w:p w14:paraId="15A8FE7C" w14:textId="77777777" w:rsidR="00B13811" w:rsidRPr="00B13811" w:rsidRDefault="00B13811" w:rsidP="00B13811">
            <w:pPr>
              <w:overflowPunct/>
              <w:spacing w:after="0"/>
              <w:textAlignment w:val="auto"/>
              <w:rPr>
                <w:rFonts w:asciiTheme="minorHAnsi" w:hAnsiTheme="minorHAnsi" w:cstheme="minorHAnsi"/>
                <w:color w:val="000000"/>
                <w:sz w:val="20"/>
                <w:lang w:val="en-US"/>
              </w:rPr>
            </w:pPr>
            <w:r w:rsidRPr="00B13811">
              <w:rPr>
                <w:rFonts w:asciiTheme="minorHAnsi" w:hAnsiTheme="minorHAnsi" w:cstheme="minorHAnsi"/>
                <w:color w:val="000000"/>
                <w:sz w:val="20"/>
                <w:lang w:val="en-US"/>
              </w:rPr>
              <w:t xml:space="preserve">TDD </w:t>
            </w:r>
          </w:p>
          <w:p w14:paraId="0F37A022" w14:textId="77777777" w:rsidR="00B13811" w:rsidRPr="00B13811" w:rsidRDefault="00B13811" w:rsidP="00B13811">
            <w:pPr>
              <w:overflowPunct/>
              <w:spacing w:after="0"/>
              <w:textAlignment w:val="auto"/>
              <w:rPr>
                <w:rFonts w:asciiTheme="minorHAnsi" w:hAnsiTheme="minorHAnsi" w:cstheme="minorHAnsi"/>
                <w:color w:val="000000"/>
                <w:sz w:val="20"/>
                <w:lang w:val="en-US"/>
              </w:rPr>
            </w:pPr>
            <w:r w:rsidRPr="00B13811">
              <w:rPr>
                <w:rFonts w:asciiTheme="minorHAnsi" w:hAnsiTheme="minorHAnsi" w:cstheme="minorHAnsi"/>
                <w:color w:val="000000"/>
                <w:sz w:val="20"/>
                <w:lang w:val="en-US"/>
              </w:rPr>
              <w:t xml:space="preserve">4 GHz: 100 MHz </w:t>
            </w:r>
          </w:p>
          <w:p w14:paraId="6406FDF5" w14:textId="77777777" w:rsidR="00B13811" w:rsidRPr="00B13811" w:rsidRDefault="00B13811" w:rsidP="00B13811">
            <w:pPr>
              <w:overflowPunct/>
              <w:spacing w:after="0"/>
              <w:textAlignment w:val="auto"/>
              <w:rPr>
                <w:rFonts w:asciiTheme="minorHAnsi" w:hAnsiTheme="minorHAnsi" w:cstheme="minorHAnsi"/>
                <w:color w:val="000000"/>
                <w:sz w:val="20"/>
                <w:lang w:val="en-US"/>
              </w:rPr>
            </w:pPr>
            <w:r w:rsidRPr="00B13811">
              <w:rPr>
                <w:rFonts w:asciiTheme="minorHAnsi" w:hAnsiTheme="minorHAnsi" w:cstheme="minorHAnsi"/>
                <w:color w:val="000000"/>
                <w:sz w:val="20"/>
                <w:lang w:val="en-US"/>
              </w:rPr>
              <w:t xml:space="preserve">30 GHz: 160 MHz </w:t>
            </w:r>
          </w:p>
        </w:tc>
        <w:tc>
          <w:tcPr>
            <w:tcW w:w="2595" w:type="dxa"/>
          </w:tcPr>
          <w:p w14:paraId="7B499663" w14:textId="77777777" w:rsidR="00B13811" w:rsidRPr="00B13811" w:rsidRDefault="00B13811" w:rsidP="00B13811">
            <w:pPr>
              <w:overflowPunct/>
              <w:spacing w:after="0"/>
              <w:textAlignment w:val="auto"/>
              <w:rPr>
                <w:rFonts w:asciiTheme="minorHAnsi" w:hAnsiTheme="minorHAnsi" w:cstheme="minorHAnsi"/>
                <w:color w:val="000000"/>
                <w:sz w:val="20"/>
                <w:lang w:val="en-US"/>
              </w:rPr>
            </w:pPr>
            <w:r w:rsidRPr="00B13811">
              <w:rPr>
                <w:rFonts w:asciiTheme="minorHAnsi" w:hAnsiTheme="minorHAnsi" w:cstheme="minorHAnsi"/>
                <w:color w:val="000000"/>
                <w:sz w:val="20"/>
                <w:lang w:val="en-US"/>
              </w:rPr>
              <w:t xml:space="preserve">There are no FDD bands identified at 4GHz. </w:t>
            </w:r>
          </w:p>
          <w:p w14:paraId="511B53DE" w14:textId="77777777" w:rsidR="00B13811" w:rsidRPr="00B13811" w:rsidRDefault="00B13811" w:rsidP="00B13811">
            <w:pPr>
              <w:overflowPunct/>
              <w:spacing w:after="0"/>
              <w:textAlignment w:val="auto"/>
              <w:rPr>
                <w:rFonts w:asciiTheme="minorHAnsi" w:hAnsiTheme="minorHAnsi" w:cstheme="minorHAnsi"/>
                <w:color w:val="000000"/>
                <w:sz w:val="20"/>
                <w:lang w:val="en-US"/>
              </w:rPr>
            </w:pPr>
            <w:r w:rsidRPr="00B13811">
              <w:rPr>
                <w:rFonts w:asciiTheme="minorHAnsi" w:hAnsiTheme="minorHAnsi" w:cstheme="minorHAnsi"/>
                <w:color w:val="000000"/>
                <w:sz w:val="20"/>
                <w:lang w:val="en-US"/>
              </w:rPr>
              <w:t xml:space="preserve">To reduce the </w:t>
            </w:r>
            <w:proofErr w:type="spellStart"/>
            <w:r w:rsidRPr="00B13811">
              <w:rPr>
                <w:rFonts w:asciiTheme="minorHAnsi" w:hAnsiTheme="minorHAnsi" w:cstheme="minorHAnsi"/>
                <w:color w:val="000000"/>
                <w:sz w:val="20"/>
                <w:lang w:val="en-US"/>
              </w:rPr>
              <w:t>simu-lation</w:t>
            </w:r>
            <w:proofErr w:type="spellEnd"/>
            <w:r w:rsidRPr="00B13811">
              <w:rPr>
                <w:rFonts w:asciiTheme="minorHAnsi" w:hAnsiTheme="minorHAnsi" w:cstheme="minorHAnsi"/>
                <w:color w:val="000000"/>
                <w:sz w:val="20"/>
                <w:lang w:val="en-US"/>
              </w:rPr>
              <w:t xml:space="preserve"> burden, it is suggested to do the performance </w:t>
            </w:r>
            <w:proofErr w:type="spellStart"/>
            <w:r w:rsidRPr="00B13811">
              <w:rPr>
                <w:rFonts w:asciiTheme="minorHAnsi" w:hAnsiTheme="minorHAnsi" w:cstheme="minorHAnsi"/>
                <w:color w:val="000000"/>
                <w:sz w:val="20"/>
                <w:lang w:val="en-US"/>
              </w:rPr>
              <w:t>evalu-ation</w:t>
            </w:r>
            <w:proofErr w:type="spellEnd"/>
            <w:r w:rsidRPr="00B13811">
              <w:rPr>
                <w:rFonts w:asciiTheme="minorHAnsi" w:hAnsiTheme="minorHAnsi" w:cstheme="minorHAnsi"/>
                <w:color w:val="000000"/>
                <w:sz w:val="20"/>
                <w:lang w:val="en-US"/>
              </w:rPr>
              <w:t xml:space="preserve"> only for TDD bands. </w:t>
            </w:r>
          </w:p>
          <w:p w14:paraId="206D47E3" w14:textId="77777777" w:rsidR="00B13811" w:rsidRPr="00B13811" w:rsidRDefault="00B13811" w:rsidP="00B13811">
            <w:pPr>
              <w:overflowPunct/>
              <w:spacing w:after="0"/>
              <w:textAlignment w:val="auto"/>
              <w:rPr>
                <w:rFonts w:asciiTheme="minorHAnsi" w:hAnsiTheme="minorHAnsi" w:cstheme="minorHAnsi"/>
                <w:color w:val="000000"/>
                <w:sz w:val="20"/>
                <w:lang w:val="en-US"/>
              </w:rPr>
            </w:pPr>
            <w:r w:rsidRPr="00B13811">
              <w:rPr>
                <w:rFonts w:asciiTheme="minorHAnsi" w:hAnsiTheme="minorHAnsi" w:cstheme="minorHAnsi"/>
                <w:color w:val="000000"/>
                <w:sz w:val="20"/>
                <w:lang w:val="en-US"/>
              </w:rPr>
              <w:t xml:space="preserve">Carrier frequency and bandwidths are </w:t>
            </w:r>
            <w:proofErr w:type="spellStart"/>
            <w:r w:rsidRPr="00B13811">
              <w:rPr>
                <w:rFonts w:asciiTheme="minorHAnsi" w:hAnsiTheme="minorHAnsi" w:cstheme="minorHAnsi"/>
                <w:color w:val="000000"/>
                <w:sz w:val="20"/>
                <w:lang w:val="en-US"/>
              </w:rPr>
              <w:t>inline</w:t>
            </w:r>
            <w:proofErr w:type="spellEnd"/>
            <w:r w:rsidRPr="00B13811">
              <w:rPr>
                <w:rFonts w:asciiTheme="minorHAnsi" w:hAnsiTheme="minorHAnsi" w:cstheme="minorHAnsi"/>
                <w:color w:val="000000"/>
                <w:sz w:val="20"/>
                <w:lang w:val="en-US"/>
              </w:rPr>
              <w:t xml:space="preserve"> with TR 38.824. </w:t>
            </w:r>
          </w:p>
        </w:tc>
      </w:tr>
      <w:tr w:rsidR="00B13811" w:rsidRPr="00B13811" w14:paraId="264B72BC" w14:textId="77777777" w:rsidTr="756ADD58">
        <w:trPr>
          <w:trHeight w:val="578"/>
          <w:jc w:val="center"/>
        </w:trPr>
        <w:tc>
          <w:tcPr>
            <w:tcW w:w="2595" w:type="dxa"/>
          </w:tcPr>
          <w:p w14:paraId="09FDA186" w14:textId="77777777" w:rsidR="00B13811" w:rsidRPr="00B13811" w:rsidRDefault="00B13811" w:rsidP="00B13811">
            <w:pPr>
              <w:overflowPunct/>
              <w:spacing w:after="0"/>
              <w:textAlignment w:val="auto"/>
              <w:rPr>
                <w:rFonts w:asciiTheme="minorHAnsi" w:hAnsiTheme="minorHAnsi" w:cstheme="minorHAnsi"/>
                <w:color w:val="000000"/>
                <w:sz w:val="20"/>
                <w:lang w:val="da-DK"/>
              </w:rPr>
            </w:pPr>
            <w:r w:rsidRPr="00B13811">
              <w:rPr>
                <w:rFonts w:asciiTheme="minorHAnsi" w:hAnsiTheme="minorHAnsi" w:cstheme="minorHAnsi"/>
                <w:color w:val="000000"/>
                <w:sz w:val="20"/>
                <w:lang w:val="da-DK"/>
              </w:rPr>
              <w:t xml:space="preserve">TDD DL-UL </w:t>
            </w:r>
            <w:proofErr w:type="spellStart"/>
            <w:r w:rsidRPr="00B13811">
              <w:rPr>
                <w:rFonts w:asciiTheme="minorHAnsi" w:hAnsiTheme="minorHAnsi" w:cstheme="minorHAnsi"/>
                <w:color w:val="000000"/>
                <w:sz w:val="20"/>
                <w:lang w:val="da-DK"/>
              </w:rPr>
              <w:t>configuration</w:t>
            </w:r>
            <w:proofErr w:type="spellEnd"/>
            <w:r w:rsidRPr="00B13811">
              <w:rPr>
                <w:rFonts w:asciiTheme="minorHAnsi" w:hAnsiTheme="minorHAnsi" w:cstheme="minorHAnsi"/>
                <w:color w:val="000000"/>
                <w:sz w:val="20"/>
                <w:lang w:val="da-DK"/>
              </w:rPr>
              <w:t xml:space="preserve"> </w:t>
            </w:r>
          </w:p>
        </w:tc>
        <w:tc>
          <w:tcPr>
            <w:tcW w:w="2595" w:type="dxa"/>
          </w:tcPr>
          <w:p w14:paraId="622A4587" w14:textId="77777777" w:rsidR="00B13811" w:rsidRPr="009042D1" w:rsidRDefault="0F8DDC2B" w:rsidP="756ADD58">
            <w:pPr>
              <w:overflowPunct/>
              <w:spacing w:after="0"/>
              <w:textAlignment w:val="auto"/>
              <w:rPr>
                <w:rFonts w:asciiTheme="minorHAnsi" w:hAnsiTheme="minorHAnsi" w:cstheme="minorBidi"/>
                <w:color w:val="000000"/>
                <w:sz w:val="20"/>
                <w:lang w:val="en-US"/>
              </w:rPr>
            </w:pPr>
            <w:r w:rsidRPr="009042D1">
              <w:rPr>
                <w:rFonts w:asciiTheme="minorHAnsi" w:hAnsiTheme="minorHAnsi" w:cstheme="minorBidi"/>
                <w:color w:val="000000" w:themeColor="text1"/>
                <w:sz w:val="20"/>
                <w:lang w:val="en-US"/>
              </w:rPr>
              <w:t xml:space="preserve">Simulation company should report the used DL-UL configuration. </w:t>
            </w:r>
          </w:p>
        </w:tc>
        <w:tc>
          <w:tcPr>
            <w:tcW w:w="2595" w:type="dxa"/>
          </w:tcPr>
          <w:p w14:paraId="0ABA408F" w14:textId="77777777" w:rsidR="00B13811" w:rsidRPr="00B13811" w:rsidRDefault="00B13811" w:rsidP="00B13811">
            <w:pPr>
              <w:overflowPunct/>
              <w:spacing w:after="0"/>
              <w:textAlignment w:val="auto"/>
              <w:rPr>
                <w:rFonts w:asciiTheme="minorHAnsi" w:hAnsiTheme="minorHAnsi" w:cstheme="minorHAnsi"/>
                <w:color w:val="000000"/>
                <w:sz w:val="20"/>
                <w:lang w:val="en-US"/>
              </w:rPr>
            </w:pPr>
            <w:r w:rsidRPr="00B13811">
              <w:rPr>
                <w:rFonts w:asciiTheme="minorHAnsi" w:hAnsiTheme="minorHAnsi" w:cstheme="minorHAnsi"/>
                <w:color w:val="000000"/>
                <w:sz w:val="20"/>
                <w:lang w:val="en-US"/>
              </w:rPr>
              <w:t xml:space="preserve">Due to symmetric DL/UL traffic, 1:1 DL-UL configuration is recommended. </w:t>
            </w:r>
          </w:p>
        </w:tc>
      </w:tr>
      <w:tr w:rsidR="00B13811" w:rsidRPr="00B13811" w14:paraId="4F5409EC" w14:textId="77777777" w:rsidTr="756ADD58">
        <w:trPr>
          <w:trHeight w:val="266"/>
          <w:jc w:val="center"/>
        </w:trPr>
        <w:tc>
          <w:tcPr>
            <w:tcW w:w="2595" w:type="dxa"/>
          </w:tcPr>
          <w:p w14:paraId="377D6665" w14:textId="77777777" w:rsidR="00B13811" w:rsidRPr="00B13811" w:rsidRDefault="00B13811" w:rsidP="00B13811">
            <w:pPr>
              <w:overflowPunct/>
              <w:spacing w:after="0"/>
              <w:textAlignment w:val="auto"/>
              <w:rPr>
                <w:rFonts w:asciiTheme="minorHAnsi" w:hAnsiTheme="minorHAnsi" w:cstheme="minorHAnsi"/>
                <w:color w:val="000000"/>
                <w:sz w:val="20"/>
                <w:lang w:val="en-US"/>
              </w:rPr>
            </w:pPr>
            <w:r w:rsidRPr="00B13811">
              <w:rPr>
                <w:rFonts w:asciiTheme="minorHAnsi" w:hAnsiTheme="minorHAnsi" w:cstheme="minorHAnsi"/>
                <w:color w:val="000000"/>
                <w:sz w:val="20"/>
                <w:lang w:val="en-US"/>
              </w:rPr>
              <w:t xml:space="preserve">Number of UEs per service area </w:t>
            </w:r>
          </w:p>
        </w:tc>
        <w:tc>
          <w:tcPr>
            <w:tcW w:w="2595" w:type="dxa"/>
          </w:tcPr>
          <w:p w14:paraId="60CE1133" w14:textId="77777777" w:rsidR="00B13811" w:rsidRPr="00B13811" w:rsidRDefault="00B13811" w:rsidP="00B13811">
            <w:pPr>
              <w:overflowPunct/>
              <w:spacing w:after="0"/>
              <w:textAlignment w:val="auto"/>
              <w:rPr>
                <w:rFonts w:asciiTheme="minorHAnsi" w:hAnsiTheme="minorHAnsi" w:cstheme="minorHAnsi"/>
                <w:color w:val="000000"/>
                <w:sz w:val="20"/>
                <w:lang w:val="en-US"/>
              </w:rPr>
            </w:pPr>
            <w:r w:rsidRPr="00B13811">
              <w:rPr>
                <w:rFonts w:asciiTheme="minorHAnsi" w:hAnsiTheme="minorHAnsi" w:cstheme="minorHAnsi"/>
                <w:color w:val="000000"/>
                <w:sz w:val="20"/>
                <w:lang w:val="en-US"/>
              </w:rPr>
              <w:t xml:space="preserve">Up to 50 per service area, e.g., 10, 20, 40, and 50 </w:t>
            </w:r>
          </w:p>
        </w:tc>
        <w:tc>
          <w:tcPr>
            <w:tcW w:w="2595" w:type="dxa"/>
          </w:tcPr>
          <w:p w14:paraId="5C76A991" w14:textId="77777777" w:rsidR="00B13811" w:rsidRPr="00B13811" w:rsidRDefault="00B13811" w:rsidP="00B13811">
            <w:pPr>
              <w:overflowPunct/>
              <w:spacing w:after="0"/>
              <w:textAlignment w:val="auto"/>
              <w:rPr>
                <w:rFonts w:asciiTheme="minorHAnsi" w:hAnsiTheme="minorHAnsi" w:cstheme="minorHAnsi"/>
                <w:color w:val="000000"/>
                <w:sz w:val="20"/>
                <w:lang w:val="da-DK"/>
              </w:rPr>
            </w:pPr>
            <w:r w:rsidRPr="00B13811">
              <w:rPr>
                <w:rFonts w:asciiTheme="minorHAnsi" w:hAnsiTheme="minorHAnsi" w:cstheme="minorHAnsi"/>
                <w:color w:val="000000"/>
                <w:sz w:val="20"/>
                <w:lang w:val="da-DK"/>
              </w:rPr>
              <w:t xml:space="preserve">See </w:t>
            </w:r>
            <w:proofErr w:type="spellStart"/>
            <w:r w:rsidRPr="00B13811">
              <w:rPr>
                <w:rFonts w:asciiTheme="minorHAnsi" w:hAnsiTheme="minorHAnsi" w:cstheme="minorHAnsi"/>
                <w:color w:val="000000"/>
                <w:sz w:val="20"/>
                <w:lang w:val="da-DK"/>
              </w:rPr>
              <w:t>Table</w:t>
            </w:r>
            <w:proofErr w:type="spellEnd"/>
            <w:r w:rsidRPr="00B13811">
              <w:rPr>
                <w:rFonts w:asciiTheme="minorHAnsi" w:hAnsiTheme="minorHAnsi" w:cstheme="minorHAnsi"/>
                <w:color w:val="000000"/>
                <w:sz w:val="20"/>
                <w:lang w:val="da-DK"/>
              </w:rPr>
              <w:t xml:space="preserve"> 1 and </w:t>
            </w:r>
            <w:proofErr w:type="spellStart"/>
            <w:r w:rsidRPr="00B13811">
              <w:rPr>
                <w:rFonts w:asciiTheme="minorHAnsi" w:hAnsiTheme="minorHAnsi" w:cstheme="minorHAnsi"/>
                <w:color w:val="000000"/>
                <w:sz w:val="20"/>
                <w:lang w:val="da-DK"/>
              </w:rPr>
              <w:t>Section</w:t>
            </w:r>
            <w:proofErr w:type="spellEnd"/>
            <w:r w:rsidRPr="00B13811">
              <w:rPr>
                <w:rFonts w:asciiTheme="minorHAnsi" w:hAnsiTheme="minorHAnsi" w:cstheme="minorHAnsi"/>
                <w:color w:val="000000"/>
                <w:sz w:val="20"/>
                <w:lang w:val="da-DK"/>
              </w:rPr>
              <w:t xml:space="preserve"> 5.2.8 </w:t>
            </w:r>
          </w:p>
        </w:tc>
      </w:tr>
      <w:tr w:rsidR="00B13811" w:rsidRPr="00B13811" w14:paraId="2B5F5D46" w14:textId="77777777" w:rsidTr="756ADD58">
        <w:trPr>
          <w:trHeight w:val="266"/>
          <w:jc w:val="center"/>
        </w:trPr>
        <w:tc>
          <w:tcPr>
            <w:tcW w:w="2595" w:type="dxa"/>
          </w:tcPr>
          <w:p w14:paraId="660D924D" w14:textId="77777777" w:rsidR="00B13811" w:rsidRPr="00B13811" w:rsidRDefault="00B13811" w:rsidP="00B13811">
            <w:pPr>
              <w:overflowPunct/>
              <w:spacing w:after="0"/>
              <w:textAlignment w:val="auto"/>
              <w:rPr>
                <w:rFonts w:asciiTheme="minorHAnsi" w:hAnsiTheme="minorHAnsi" w:cstheme="minorHAnsi"/>
                <w:color w:val="000000"/>
                <w:sz w:val="20"/>
                <w:lang w:val="da-DK"/>
              </w:rPr>
            </w:pPr>
            <w:r w:rsidRPr="00B13811">
              <w:rPr>
                <w:rFonts w:asciiTheme="minorHAnsi" w:hAnsiTheme="minorHAnsi" w:cstheme="minorHAnsi"/>
                <w:color w:val="000000"/>
                <w:sz w:val="20"/>
                <w:lang w:val="da-DK"/>
              </w:rPr>
              <w:t xml:space="preserve">UE distribution </w:t>
            </w:r>
          </w:p>
        </w:tc>
        <w:tc>
          <w:tcPr>
            <w:tcW w:w="2595" w:type="dxa"/>
          </w:tcPr>
          <w:p w14:paraId="31B27F92" w14:textId="77777777" w:rsidR="00B13811" w:rsidRPr="00B13811" w:rsidRDefault="00B13811" w:rsidP="00B13811">
            <w:pPr>
              <w:overflowPunct/>
              <w:spacing w:after="0"/>
              <w:textAlignment w:val="auto"/>
              <w:rPr>
                <w:rFonts w:asciiTheme="minorHAnsi" w:hAnsiTheme="minorHAnsi" w:cstheme="minorHAnsi"/>
                <w:color w:val="000000"/>
                <w:sz w:val="20"/>
                <w:lang w:val="en-US"/>
              </w:rPr>
            </w:pPr>
            <w:r w:rsidRPr="00B13811">
              <w:rPr>
                <w:rFonts w:asciiTheme="minorHAnsi" w:hAnsiTheme="minorHAnsi" w:cstheme="minorHAnsi"/>
                <w:color w:val="000000"/>
                <w:sz w:val="20"/>
                <w:lang w:val="en-US"/>
              </w:rPr>
              <w:t xml:space="preserve">All UEs randomly distributed within the respective service area. </w:t>
            </w:r>
          </w:p>
        </w:tc>
        <w:tc>
          <w:tcPr>
            <w:tcW w:w="2595" w:type="dxa"/>
          </w:tcPr>
          <w:p w14:paraId="27D4D796" w14:textId="77777777" w:rsidR="00B13811" w:rsidRPr="00B13811" w:rsidRDefault="00B13811" w:rsidP="00B13811">
            <w:pPr>
              <w:overflowPunct/>
              <w:spacing w:after="0"/>
              <w:textAlignment w:val="auto"/>
              <w:rPr>
                <w:rFonts w:asciiTheme="minorHAnsi" w:hAnsiTheme="minorHAnsi" w:cstheme="minorHAnsi"/>
                <w:color w:val="000000"/>
                <w:sz w:val="20"/>
                <w:lang w:val="da-DK"/>
              </w:rPr>
            </w:pPr>
            <w:r w:rsidRPr="00B13811">
              <w:rPr>
                <w:rFonts w:asciiTheme="minorHAnsi" w:hAnsiTheme="minorHAnsi" w:cstheme="minorHAnsi"/>
                <w:color w:val="000000"/>
                <w:sz w:val="20"/>
                <w:lang w:val="da-DK"/>
              </w:rPr>
              <w:t xml:space="preserve">See </w:t>
            </w:r>
            <w:proofErr w:type="spellStart"/>
            <w:r w:rsidRPr="00B13811">
              <w:rPr>
                <w:rFonts w:asciiTheme="minorHAnsi" w:hAnsiTheme="minorHAnsi" w:cstheme="minorHAnsi"/>
                <w:color w:val="000000"/>
                <w:sz w:val="20"/>
                <w:lang w:val="da-DK"/>
              </w:rPr>
              <w:t>Table</w:t>
            </w:r>
            <w:proofErr w:type="spellEnd"/>
            <w:r w:rsidRPr="00B13811">
              <w:rPr>
                <w:rFonts w:asciiTheme="minorHAnsi" w:hAnsiTheme="minorHAnsi" w:cstheme="minorHAnsi"/>
                <w:color w:val="000000"/>
                <w:sz w:val="20"/>
                <w:lang w:val="da-DK"/>
              </w:rPr>
              <w:t xml:space="preserve"> 1 and </w:t>
            </w:r>
            <w:proofErr w:type="spellStart"/>
            <w:r w:rsidRPr="00B13811">
              <w:rPr>
                <w:rFonts w:asciiTheme="minorHAnsi" w:hAnsiTheme="minorHAnsi" w:cstheme="minorHAnsi"/>
                <w:color w:val="000000"/>
                <w:sz w:val="20"/>
                <w:lang w:val="da-DK"/>
              </w:rPr>
              <w:t>Section</w:t>
            </w:r>
            <w:proofErr w:type="spellEnd"/>
            <w:r w:rsidRPr="00B13811">
              <w:rPr>
                <w:rFonts w:asciiTheme="minorHAnsi" w:hAnsiTheme="minorHAnsi" w:cstheme="minorHAnsi"/>
                <w:color w:val="000000"/>
                <w:sz w:val="20"/>
                <w:lang w:val="da-DK"/>
              </w:rPr>
              <w:t xml:space="preserve"> 5.2.4 </w:t>
            </w:r>
          </w:p>
        </w:tc>
      </w:tr>
      <w:tr w:rsidR="00B13811" w:rsidRPr="00B13811" w14:paraId="3EBEA62A" w14:textId="77777777" w:rsidTr="756ADD58">
        <w:trPr>
          <w:trHeight w:val="110"/>
          <w:jc w:val="center"/>
        </w:trPr>
        <w:tc>
          <w:tcPr>
            <w:tcW w:w="2595" w:type="dxa"/>
          </w:tcPr>
          <w:p w14:paraId="048A20B9" w14:textId="77777777" w:rsidR="00B13811" w:rsidRPr="00B13811" w:rsidRDefault="00B13811" w:rsidP="00B13811">
            <w:pPr>
              <w:overflowPunct/>
              <w:spacing w:after="0"/>
              <w:textAlignment w:val="auto"/>
              <w:rPr>
                <w:rFonts w:asciiTheme="minorHAnsi" w:hAnsiTheme="minorHAnsi" w:cstheme="minorHAnsi"/>
                <w:color w:val="000000"/>
                <w:sz w:val="20"/>
                <w:lang w:val="da-DK"/>
              </w:rPr>
            </w:pPr>
            <w:r w:rsidRPr="00B13811">
              <w:rPr>
                <w:rFonts w:asciiTheme="minorHAnsi" w:hAnsiTheme="minorHAnsi" w:cstheme="minorHAnsi"/>
                <w:color w:val="000000"/>
                <w:sz w:val="20"/>
                <w:lang w:val="da-DK"/>
              </w:rPr>
              <w:t xml:space="preserve">Message </w:t>
            </w:r>
            <w:proofErr w:type="spellStart"/>
            <w:r w:rsidRPr="00B13811">
              <w:rPr>
                <w:rFonts w:asciiTheme="minorHAnsi" w:hAnsiTheme="minorHAnsi" w:cstheme="minorHAnsi"/>
                <w:color w:val="000000"/>
                <w:sz w:val="20"/>
                <w:lang w:val="da-DK"/>
              </w:rPr>
              <w:t>size</w:t>
            </w:r>
            <w:proofErr w:type="spellEnd"/>
            <w:r w:rsidRPr="00B13811">
              <w:rPr>
                <w:rFonts w:asciiTheme="minorHAnsi" w:hAnsiTheme="minorHAnsi" w:cstheme="minorHAnsi"/>
                <w:color w:val="000000"/>
                <w:sz w:val="20"/>
                <w:lang w:val="da-DK"/>
              </w:rPr>
              <w:t xml:space="preserve"> </w:t>
            </w:r>
          </w:p>
        </w:tc>
        <w:tc>
          <w:tcPr>
            <w:tcW w:w="2595" w:type="dxa"/>
          </w:tcPr>
          <w:p w14:paraId="421607F6" w14:textId="77777777" w:rsidR="00B13811" w:rsidRPr="00B13811" w:rsidRDefault="00B13811" w:rsidP="00B13811">
            <w:pPr>
              <w:overflowPunct/>
              <w:spacing w:after="0"/>
              <w:textAlignment w:val="auto"/>
              <w:rPr>
                <w:rFonts w:asciiTheme="minorHAnsi" w:hAnsiTheme="minorHAnsi" w:cstheme="minorHAnsi"/>
                <w:color w:val="000000"/>
                <w:sz w:val="20"/>
                <w:lang w:val="da-DK"/>
              </w:rPr>
            </w:pPr>
            <w:r w:rsidRPr="00B13811">
              <w:rPr>
                <w:rFonts w:asciiTheme="minorHAnsi" w:hAnsiTheme="minorHAnsi" w:cstheme="minorHAnsi"/>
                <w:color w:val="000000"/>
                <w:sz w:val="20"/>
                <w:lang w:val="da-DK"/>
              </w:rPr>
              <w:t xml:space="preserve">48 bytes </w:t>
            </w:r>
          </w:p>
        </w:tc>
        <w:tc>
          <w:tcPr>
            <w:tcW w:w="2595" w:type="dxa"/>
          </w:tcPr>
          <w:p w14:paraId="623C4F64" w14:textId="77777777" w:rsidR="00B13811" w:rsidRPr="00B13811" w:rsidRDefault="00B13811" w:rsidP="00B13811">
            <w:pPr>
              <w:overflowPunct/>
              <w:spacing w:after="0"/>
              <w:textAlignment w:val="auto"/>
              <w:rPr>
                <w:rFonts w:asciiTheme="minorHAnsi" w:hAnsiTheme="minorHAnsi" w:cstheme="minorHAnsi"/>
                <w:color w:val="000000"/>
                <w:sz w:val="20"/>
                <w:lang w:val="da-DK"/>
              </w:rPr>
            </w:pPr>
            <w:r w:rsidRPr="00B13811">
              <w:rPr>
                <w:rFonts w:asciiTheme="minorHAnsi" w:hAnsiTheme="minorHAnsi" w:cstheme="minorHAnsi"/>
                <w:color w:val="000000"/>
                <w:sz w:val="20"/>
                <w:lang w:val="da-DK"/>
              </w:rPr>
              <w:t xml:space="preserve">See </w:t>
            </w:r>
            <w:proofErr w:type="spellStart"/>
            <w:r w:rsidRPr="00B13811">
              <w:rPr>
                <w:rFonts w:asciiTheme="minorHAnsi" w:hAnsiTheme="minorHAnsi" w:cstheme="minorHAnsi"/>
                <w:color w:val="000000"/>
                <w:sz w:val="20"/>
                <w:lang w:val="da-DK"/>
              </w:rPr>
              <w:t>Section</w:t>
            </w:r>
            <w:proofErr w:type="spellEnd"/>
            <w:r w:rsidRPr="00B13811">
              <w:rPr>
                <w:rFonts w:asciiTheme="minorHAnsi" w:hAnsiTheme="minorHAnsi" w:cstheme="minorHAnsi"/>
                <w:color w:val="000000"/>
                <w:sz w:val="20"/>
                <w:lang w:val="da-DK"/>
              </w:rPr>
              <w:t xml:space="preserve"> 5.2.8 </w:t>
            </w:r>
          </w:p>
        </w:tc>
      </w:tr>
      <w:tr w:rsidR="00B13811" w:rsidRPr="00317CB8" w14:paraId="76CE5624" w14:textId="77777777" w:rsidTr="756ADD58">
        <w:trPr>
          <w:trHeight w:val="110"/>
          <w:jc w:val="center"/>
        </w:trPr>
        <w:tc>
          <w:tcPr>
            <w:tcW w:w="2595" w:type="dxa"/>
          </w:tcPr>
          <w:p w14:paraId="7D8A1211" w14:textId="651AEDF8" w:rsidR="00B13811" w:rsidRPr="00317CB8" w:rsidRDefault="00B13811" w:rsidP="00B13811">
            <w:pPr>
              <w:overflowPunct/>
              <w:spacing w:after="0"/>
              <w:textAlignment w:val="auto"/>
              <w:rPr>
                <w:rFonts w:asciiTheme="minorHAnsi" w:hAnsiTheme="minorHAnsi" w:cstheme="minorHAnsi"/>
                <w:color w:val="000000"/>
                <w:sz w:val="20"/>
                <w:lang w:val="da-DK"/>
              </w:rPr>
            </w:pPr>
            <w:r w:rsidRPr="00317CB8">
              <w:rPr>
                <w:rFonts w:asciiTheme="minorHAnsi" w:hAnsiTheme="minorHAnsi" w:cstheme="minorHAnsi"/>
                <w:sz w:val="20"/>
              </w:rPr>
              <w:t xml:space="preserve">Traffic model </w:t>
            </w:r>
          </w:p>
        </w:tc>
        <w:tc>
          <w:tcPr>
            <w:tcW w:w="2595" w:type="dxa"/>
          </w:tcPr>
          <w:p w14:paraId="34E40465" w14:textId="5DE55B0C" w:rsidR="00B13811" w:rsidRPr="00317CB8" w:rsidRDefault="00B13811" w:rsidP="00B13811">
            <w:pPr>
              <w:overflowPunct/>
              <w:spacing w:after="0"/>
              <w:textAlignment w:val="auto"/>
              <w:rPr>
                <w:rFonts w:asciiTheme="minorHAnsi" w:hAnsiTheme="minorHAnsi" w:cstheme="minorHAnsi"/>
                <w:color w:val="000000"/>
                <w:sz w:val="20"/>
                <w:lang w:val="en-US"/>
              </w:rPr>
            </w:pPr>
            <w:r w:rsidRPr="00317CB8">
              <w:rPr>
                <w:rFonts w:asciiTheme="minorHAnsi" w:hAnsiTheme="minorHAnsi" w:cstheme="minorHAnsi"/>
                <w:sz w:val="20"/>
                <w:highlight w:val="cyan"/>
              </w:rPr>
              <w:t>DL traffic arrival with option-1, option-2, and option-3.</w:t>
            </w:r>
            <w:r w:rsidRPr="00317CB8">
              <w:rPr>
                <w:rFonts w:asciiTheme="minorHAnsi" w:hAnsiTheme="minorHAnsi" w:cstheme="minorHAnsi"/>
                <w:sz w:val="20"/>
              </w:rPr>
              <w:t xml:space="preserve"> </w:t>
            </w:r>
          </w:p>
        </w:tc>
        <w:tc>
          <w:tcPr>
            <w:tcW w:w="2595" w:type="dxa"/>
          </w:tcPr>
          <w:p w14:paraId="2A897806" w14:textId="42E2D51E" w:rsidR="00B13811" w:rsidRPr="00317CB8" w:rsidRDefault="00B13811" w:rsidP="00B13811">
            <w:pPr>
              <w:overflowPunct/>
              <w:spacing w:after="0"/>
              <w:textAlignment w:val="auto"/>
              <w:rPr>
                <w:rFonts w:asciiTheme="minorHAnsi" w:hAnsiTheme="minorHAnsi" w:cstheme="minorHAnsi"/>
                <w:color w:val="000000"/>
                <w:sz w:val="20"/>
                <w:lang w:val="en-US"/>
              </w:rPr>
            </w:pPr>
            <w:r w:rsidRPr="00317CB8">
              <w:rPr>
                <w:rFonts w:asciiTheme="minorHAnsi" w:hAnsiTheme="minorHAnsi" w:cstheme="minorHAnsi"/>
                <w:sz w:val="20"/>
              </w:rPr>
              <w:t xml:space="preserve">See section 5.2.7 </w:t>
            </w:r>
          </w:p>
        </w:tc>
      </w:tr>
      <w:tr w:rsidR="00B13811" w:rsidRPr="00317CB8" w14:paraId="59B75543" w14:textId="77777777" w:rsidTr="756ADD58">
        <w:trPr>
          <w:trHeight w:val="110"/>
          <w:jc w:val="center"/>
        </w:trPr>
        <w:tc>
          <w:tcPr>
            <w:tcW w:w="2595" w:type="dxa"/>
          </w:tcPr>
          <w:p w14:paraId="53A480B8" w14:textId="1316C01C" w:rsidR="00B13811" w:rsidRPr="00317CB8" w:rsidRDefault="00B13811" w:rsidP="00B13811">
            <w:pPr>
              <w:overflowPunct/>
              <w:spacing w:after="0"/>
              <w:textAlignment w:val="auto"/>
              <w:rPr>
                <w:rFonts w:asciiTheme="minorHAnsi" w:hAnsiTheme="minorHAnsi" w:cstheme="minorHAnsi"/>
                <w:color w:val="000000"/>
                <w:sz w:val="20"/>
                <w:lang w:val="da-DK"/>
              </w:rPr>
            </w:pPr>
            <w:r w:rsidRPr="00317CB8">
              <w:rPr>
                <w:rFonts w:asciiTheme="minorHAnsi" w:hAnsiTheme="minorHAnsi" w:cstheme="minorHAnsi"/>
                <w:sz w:val="20"/>
              </w:rPr>
              <w:t xml:space="preserve">UL traffic model </w:t>
            </w:r>
          </w:p>
        </w:tc>
        <w:tc>
          <w:tcPr>
            <w:tcW w:w="2595" w:type="dxa"/>
          </w:tcPr>
          <w:p w14:paraId="68EAF0CD" w14:textId="6AD4AE56" w:rsidR="00B13811" w:rsidRPr="00317CB8" w:rsidRDefault="00B13811" w:rsidP="00B13811">
            <w:pPr>
              <w:overflowPunct/>
              <w:spacing w:after="0"/>
              <w:textAlignment w:val="auto"/>
              <w:rPr>
                <w:rFonts w:asciiTheme="minorHAnsi" w:hAnsiTheme="minorHAnsi" w:cstheme="minorHAnsi"/>
                <w:color w:val="000000"/>
                <w:sz w:val="20"/>
                <w:lang w:val="en-US"/>
              </w:rPr>
            </w:pPr>
            <w:r w:rsidRPr="00317CB8">
              <w:rPr>
                <w:rFonts w:asciiTheme="minorHAnsi" w:hAnsiTheme="minorHAnsi" w:cstheme="minorHAnsi"/>
                <w:sz w:val="20"/>
                <w:highlight w:val="cyan"/>
              </w:rPr>
              <w:t xml:space="preserve">UL traffic is symmetric with DL, and DL-UL traffic arrival time </w:t>
            </w:r>
            <w:proofErr w:type="spellStart"/>
            <w:r w:rsidRPr="00317CB8">
              <w:rPr>
                <w:rFonts w:asciiTheme="minorHAnsi" w:hAnsiTheme="minorHAnsi" w:cstheme="minorHAnsi"/>
                <w:sz w:val="20"/>
                <w:highlight w:val="cyan"/>
              </w:rPr>
              <w:t>rela-tionship</w:t>
            </w:r>
            <w:proofErr w:type="spellEnd"/>
            <w:r w:rsidRPr="00317CB8">
              <w:rPr>
                <w:rFonts w:asciiTheme="minorHAnsi" w:hAnsiTheme="minorHAnsi" w:cstheme="minorHAnsi"/>
                <w:sz w:val="20"/>
                <w:highlight w:val="cyan"/>
              </w:rPr>
              <w:t xml:space="preserve"> with option-1 and option-2</w:t>
            </w:r>
            <w:r w:rsidRPr="00317CB8">
              <w:rPr>
                <w:rFonts w:asciiTheme="minorHAnsi" w:hAnsiTheme="minorHAnsi" w:cstheme="minorHAnsi"/>
                <w:sz w:val="20"/>
              </w:rPr>
              <w:t xml:space="preserve"> </w:t>
            </w:r>
          </w:p>
        </w:tc>
        <w:tc>
          <w:tcPr>
            <w:tcW w:w="2595" w:type="dxa"/>
          </w:tcPr>
          <w:p w14:paraId="1824E023" w14:textId="7C3113F9" w:rsidR="00B13811" w:rsidRPr="00317CB8" w:rsidRDefault="00B13811" w:rsidP="00B13811">
            <w:pPr>
              <w:overflowPunct/>
              <w:spacing w:after="0"/>
              <w:textAlignment w:val="auto"/>
              <w:rPr>
                <w:rFonts w:asciiTheme="minorHAnsi" w:hAnsiTheme="minorHAnsi" w:cstheme="minorHAnsi"/>
                <w:color w:val="000000"/>
                <w:sz w:val="20"/>
                <w:lang w:val="en-US"/>
              </w:rPr>
            </w:pPr>
            <w:r w:rsidRPr="00317CB8">
              <w:rPr>
                <w:rFonts w:asciiTheme="minorHAnsi" w:hAnsiTheme="minorHAnsi" w:cstheme="minorHAnsi"/>
                <w:sz w:val="20"/>
              </w:rPr>
              <w:t xml:space="preserve">See section 5.2.7 </w:t>
            </w:r>
          </w:p>
        </w:tc>
      </w:tr>
      <w:tr w:rsidR="00B13811" w:rsidRPr="00317CB8" w14:paraId="3F59BC6C" w14:textId="77777777" w:rsidTr="756ADD58">
        <w:trPr>
          <w:trHeight w:val="110"/>
          <w:jc w:val="center"/>
        </w:trPr>
        <w:tc>
          <w:tcPr>
            <w:tcW w:w="2595" w:type="dxa"/>
          </w:tcPr>
          <w:p w14:paraId="27729DD5" w14:textId="01D825AE" w:rsidR="00B13811" w:rsidRPr="00317CB8" w:rsidRDefault="00B13811" w:rsidP="00B13811">
            <w:pPr>
              <w:overflowPunct/>
              <w:spacing w:after="0"/>
              <w:textAlignment w:val="auto"/>
              <w:rPr>
                <w:rFonts w:asciiTheme="minorHAnsi" w:hAnsiTheme="minorHAnsi" w:cstheme="minorHAnsi"/>
                <w:color w:val="000000"/>
                <w:sz w:val="20"/>
                <w:lang w:val="da-DK"/>
              </w:rPr>
            </w:pPr>
            <w:r w:rsidRPr="00317CB8">
              <w:rPr>
                <w:rFonts w:asciiTheme="minorHAnsi" w:hAnsiTheme="minorHAnsi" w:cstheme="minorHAnsi"/>
                <w:sz w:val="20"/>
              </w:rPr>
              <w:t xml:space="preserve">CSA requirements </w:t>
            </w:r>
          </w:p>
        </w:tc>
        <w:tc>
          <w:tcPr>
            <w:tcW w:w="2595" w:type="dxa"/>
          </w:tcPr>
          <w:p w14:paraId="731DBF87" w14:textId="5C2A3F2E" w:rsidR="00B13811" w:rsidRPr="00317CB8" w:rsidRDefault="00B13811" w:rsidP="00B13811">
            <w:pPr>
              <w:overflowPunct/>
              <w:spacing w:after="0"/>
              <w:textAlignment w:val="auto"/>
              <w:rPr>
                <w:rFonts w:asciiTheme="minorHAnsi" w:hAnsiTheme="minorHAnsi" w:cstheme="minorHAnsi"/>
                <w:color w:val="000000"/>
                <w:sz w:val="20"/>
                <w:lang w:val="en-US"/>
              </w:rPr>
            </w:pPr>
            <w:r w:rsidRPr="00317CB8">
              <w:rPr>
                <w:rFonts w:asciiTheme="minorHAnsi" w:hAnsiTheme="minorHAnsi" w:cstheme="minorHAnsi"/>
                <w:sz w:val="20"/>
              </w:rPr>
              <w:t xml:space="preserve">UC-#2: 99.9999% </w:t>
            </w:r>
          </w:p>
        </w:tc>
        <w:tc>
          <w:tcPr>
            <w:tcW w:w="2595" w:type="dxa"/>
          </w:tcPr>
          <w:p w14:paraId="5749A55D" w14:textId="5BC69FAD" w:rsidR="00B13811" w:rsidRPr="00317CB8" w:rsidRDefault="00B13811" w:rsidP="00B13811">
            <w:pPr>
              <w:overflowPunct/>
              <w:spacing w:after="0"/>
              <w:textAlignment w:val="auto"/>
              <w:rPr>
                <w:rFonts w:asciiTheme="minorHAnsi" w:hAnsiTheme="minorHAnsi" w:cstheme="minorHAnsi"/>
                <w:color w:val="000000"/>
                <w:sz w:val="20"/>
                <w:lang w:val="en-US"/>
              </w:rPr>
            </w:pPr>
            <w:r w:rsidRPr="00317CB8">
              <w:rPr>
                <w:rFonts w:asciiTheme="minorHAnsi" w:hAnsiTheme="minorHAnsi" w:cstheme="minorHAnsi"/>
                <w:sz w:val="20"/>
              </w:rPr>
              <w:t>See Table 1 lower bound of CSA re-</w:t>
            </w:r>
            <w:proofErr w:type="spellStart"/>
            <w:r w:rsidRPr="00317CB8">
              <w:rPr>
                <w:rFonts w:asciiTheme="minorHAnsi" w:hAnsiTheme="minorHAnsi" w:cstheme="minorHAnsi"/>
                <w:sz w:val="20"/>
              </w:rPr>
              <w:t>quirement</w:t>
            </w:r>
            <w:proofErr w:type="spellEnd"/>
            <w:r w:rsidRPr="00317CB8">
              <w:rPr>
                <w:rFonts w:asciiTheme="minorHAnsi" w:hAnsiTheme="minorHAnsi" w:cstheme="minorHAnsi"/>
                <w:sz w:val="20"/>
              </w:rPr>
              <w:t xml:space="preserve"> for UC-#2 is chosen for re-</w:t>
            </w:r>
            <w:proofErr w:type="spellStart"/>
            <w:r w:rsidRPr="00317CB8">
              <w:rPr>
                <w:rFonts w:asciiTheme="minorHAnsi" w:hAnsiTheme="minorHAnsi" w:cstheme="minorHAnsi"/>
                <w:sz w:val="20"/>
              </w:rPr>
              <w:t>duced</w:t>
            </w:r>
            <w:proofErr w:type="spellEnd"/>
            <w:r w:rsidRPr="00317CB8">
              <w:rPr>
                <w:rFonts w:asciiTheme="minorHAnsi" w:hAnsiTheme="minorHAnsi" w:cstheme="minorHAnsi"/>
                <w:sz w:val="20"/>
              </w:rPr>
              <w:t xml:space="preserve"> simulation burden. </w:t>
            </w:r>
          </w:p>
        </w:tc>
      </w:tr>
      <w:tr w:rsidR="00B13811" w:rsidRPr="00317CB8" w14:paraId="3CFCEA0E" w14:textId="77777777" w:rsidTr="756ADD58">
        <w:trPr>
          <w:trHeight w:val="110"/>
          <w:jc w:val="center"/>
        </w:trPr>
        <w:tc>
          <w:tcPr>
            <w:tcW w:w="2595" w:type="dxa"/>
            <w:vMerge w:val="restart"/>
          </w:tcPr>
          <w:p w14:paraId="35C31C0D" w14:textId="68B0EA9E" w:rsidR="00B13811" w:rsidRPr="00317CB8" w:rsidRDefault="00B13811" w:rsidP="00B13811">
            <w:pPr>
              <w:overflowPunct/>
              <w:spacing w:after="0"/>
              <w:textAlignment w:val="auto"/>
              <w:rPr>
                <w:rFonts w:asciiTheme="minorHAnsi" w:hAnsiTheme="minorHAnsi" w:cstheme="minorHAnsi"/>
                <w:color w:val="000000"/>
                <w:sz w:val="20"/>
                <w:lang w:val="en-US"/>
              </w:rPr>
            </w:pPr>
            <w:r w:rsidRPr="00317CB8">
              <w:rPr>
                <w:rFonts w:asciiTheme="minorHAnsi" w:hAnsiTheme="minorHAnsi" w:cstheme="minorHAnsi"/>
                <w:color w:val="000000"/>
                <w:sz w:val="20"/>
                <w:lang w:val="en-US"/>
              </w:rPr>
              <w:t>Performance metrics</w:t>
            </w:r>
          </w:p>
        </w:tc>
        <w:tc>
          <w:tcPr>
            <w:tcW w:w="2595" w:type="dxa"/>
          </w:tcPr>
          <w:p w14:paraId="1917EAC7" w14:textId="5585EB2F" w:rsidR="00B13811" w:rsidRPr="00317CB8" w:rsidRDefault="00B13811" w:rsidP="00B13811">
            <w:pPr>
              <w:overflowPunct/>
              <w:spacing w:after="0"/>
              <w:textAlignment w:val="auto"/>
              <w:rPr>
                <w:rFonts w:asciiTheme="minorHAnsi" w:hAnsiTheme="minorHAnsi" w:cstheme="minorHAnsi"/>
                <w:color w:val="000000"/>
                <w:sz w:val="20"/>
                <w:lang w:val="en-US"/>
              </w:rPr>
            </w:pPr>
            <w:r w:rsidRPr="00317CB8">
              <w:rPr>
                <w:rFonts w:asciiTheme="minorHAnsi" w:hAnsiTheme="minorHAnsi" w:cstheme="minorHAnsi"/>
                <w:sz w:val="20"/>
              </w:rPr>
              <w:t xml:space="preserve">1) CSA: single CDF of CSA distribution of all UEs in factory hall </w:t>
            </w:r>
          </w:p>
        </w:tc>
        <w:tc>
          <w:tcPr>
            <w:tcW w:w="2595" w:type="dxa"/>
          </w:tcPr>
          <w:p w14:paraId="459695C8" w14:textId="0D9C4F4E" w:rsidR="00B13811" w:rsidRPr="00317CB8" w:rsidRDefault="00B13811" w:rsidP="00B13811">
            <w:pPr>
              <w:overflowPunct/>
              <w:spacing w:after="0"/>
              <w:textAlignment w:val="auto"/>
              <w:rPr>
                <w:rFonts w:asciiTheme="minorHAnsi" w:hAnsiTheme="minorHAnsi" w:cstheme="minorHAnsi"/>
                <w:color w:val="000000"/>
                <w:sz w:val="20"/>
                <w:lang w:val="en-US"/>
              </w:rPr>
            </w:pPr>
            <w:r w:rsidRPr="00317CB8">
              <w:rPr>
                <w:rFonts w:asciiTheme="minorHAnsi" w:hAnsiTheme="minorHAnsi" w:cstheme="minorHAnsi"/>
                <w:sz w:val="20"/>
              </w:rPr>
              <w:t xml:space="preserve">See Section 5.2.9 for CSA calculation with non-zero survival time; </w:t>
            </w:r>
          </w:p>
        </w:tc>
      </w:tr>
      <w:tr w:rsidR="00B13811" w:rsidRPr="00317CB8" w14:paraId="0E9D3B84" w14:textId="77777777" w:rsidTr="756ADD58">
        <w:trPr>
          <w:trHeight w:val="110"/>
          <w:jc w:val="center"/>
        </w:trPr>
        <w:tc>
          <w:tcPr>
            <w:tcW w:w="2595" w:type="dxa"/>
            <w:vMerge/>
          </w:tcPr>
          <w:p w14:paraId="050531E4" w14:textId="77777777" w:rsidR="00B13811" w:rsidRPr="00317CB8" w:rsidRDefault="00B13811" w:rsidP="00B13811">
            <w:pPr>
              <w:overflowPunct/>
              <w:spacing w:after="0"/>
              <w:textAlignment w:val="auto"/>
              <w:rPr>
                <w:rFonts w:asciiTheme="minorHAnsi" w:hAnsiTheme="minorHAnsi" w:cstheme="minorHAnsi"/>
                <w:color w:val="000000"/>
                <w:sz w:val="20"/>
                <w:lang w:val="en-US"/>
              </w:rPr>
            </w:pPr>
          </w:p>
        </w:tc>
        <w:tc>
          <w:tcPr>
            <w:tcW w:w="2595" w:type="dxa"/>
          </w:tcPr>
          <w:p w14:paraId="3357B75E" w14:textId="1A71A645" w:rsidR="00B13811" w:rsidRPr="00317CB8" w:rsidRDefault="00B13811" w:rsidP="00B13811">
            <w:pPr>
              <w:overflowPunct/>
              <w:spacing w:after="0"/>
              <w:textAlignment w:val="auto"/>
              <w:rPr>
                <w:rFonts w:asciiTheme="minorHAnsi" w:hAnsiTheme="minorHAnsi" w:cstheme="minorHAnsi"/>
                <w:color w:val="000000"/>
                <w:sz w:val="20"/>
                <w:lang w:val="en-US"/>
              </w:rPr>
            </w:pPr>
            <w:r w:rsidRPr="00317CB8">
              <w:rPr>
                <w:rFonts w:asciiTheme="minorHAnsi" w:hAnsiTheme="minorHAnsi" w:cstheme="minorHAnsi"/>
                <w:sz w:val="20"/>
              </w:rPr>
              <w:t xml:space="preserve">2) Latency: single CDF of latency distribution of all UEs in factory hall </w:t>
            </w:r>
          </w:p>
        </w:tc>
        <w:tc>
          <w:tcPr>
            <w:tcW w:w="2595" w:type="dxa"/>
          </w:tcPr>
          <w:p w14:paraId="47226C30" w14:textId="1504705F" w:rsidR="00B13811" w:rsidRPr="00317CB8" w:rsidRDefault="00B13811" w:rsidP="00B13811">
            <w:pPr>
              <w:overflowPunct/>
              <w:spacing w:after="0"/>
              <w:textAlignment w:val="auto"/>
              <w:rPr>
                <w:rFonts w:asciiTheme="minorHAnsi" w:hAnsiTheme="minorHAnsi" w:cstheme="minorHAnsi"/>
                <w:color w:val="000000"/>
                <w:sz w:val="20"/>
                <w:lang w:val="en-US"/>
              </w:rPr>
            </w:pPr>
            <w:r w:rsidRPr="00317CB8">
              <w:rPr>
                <w:rFonts w:asciiTheme="minorHAnsi" w:hAnsiTheme="minorHAnsi" w:cstheme="minorHAnsi"/>
                <w:sz w:val="20"/>
              </w:rPr>
              <w:t xml:space="preserve">See Section 5.1.3 for latency metric; </w:t>
            </w:r>
          </w:p>
        </w:tc>
      </w:tr>
      <w:tr w:rsidR="00B13811" w:rsidRPr="00317CB8" w14:paraId="0FBBC240" w14:textId="77777777" w:rsidTr="756ADD58">
        <w:trPr>
          <w:trHeight w:val="110"/>
          <w:jc w:val="center"/>
        </w:trPr>
        <w:tc>
          <w:tcPr>
            <w:tcW w:w="2595" w:type="dxa"/>
            <w:vMerge/>
          </w:tcPr>
          <w:p w14:paraId="7A24FBBA" w14:textId="77777777" w:rsidR="00B13811" w:rsidRPr="00317CB8" w:rsidRDefault="00B13811" w:rsidP="00B13811">
            <w:pPr>
              <w:overflowPunct/>
              <w:spacing w:after="0"/>
              <w:textAlignment w:val="auto"/>
              <w:rPr>
                <w:rFonts w:asciiTheme="minorHAnsi" w:hAnsiTheme="minorHAnsi" w:cstheme="minorHAnsi"/>
                <w:color w:val="000000"/>
                <w:sz w:val="20"/>
                <w:lang w:val="en-US"/>
              </w:rPr>
            </w:pPr>
          </w:p>
        </w:tc>
        <w:tc>
          <w:tcPr>
            <w:tcW w:w="2595" w:type="dxa"/>
          </w:tcPr>
          <w:p w14:paraId="77DA0D6C" w14:textId="6657B50A" w:rsidR="00B13811" w:rsidRPr="00317CB8" w:rsidRDefault="00B13811" w:rsidP="00B13811">
            <w:pPr>
              <w:overflowPunct/>
              <w:spacing w:after="0"/>
              <w:textAlignment w:val="auto"/>
              <w:rPr>
                <w:rFonts w:asciiTheme="minorHAnsi" w:hAnsiTheme="minorHAnsi" w:cstheme="minorHAnsi"/>
                <w:color w:val="000000"/>
                <w:sz w:val="20"/>
                <w:lang w:val="en-US"/>
              </w:rPr>
            </w:pPr>
            <w:r w:rsidRPr="00317CB8">
              <w:rPr>
                <w:rFonts w:asciiTheme="minorHAnsi" w:hAnsiTheme="minorHAnsi" w:cstheme="minorHAnsi"/>
                <w:sz w:val="20"/>
              </w:rPr>
              <w:t>3) Percentage of UEs satisfying re-</w:t>
            </w:r>
            <w:proofErr w:type="spellStart"/>
            <w:r w:rsidRPr="00317CB8">
              <w:rPr>
                <w:rFonts w:asciiTheme="minorHAnsi" w:hAnsiTheme="minorHAnsi" w:cstheme="minorHAnsi"/>
                <w:sz w:val="20"/>
              </w:rPr>
              <w:t>quirements</w:t>
            </w:r>
            <w:proofErr w:type="spellEnd"/>
            <w:r w:rsidRPr="00317CB8">
              <w:rPr>
                <w:rFonts w:asciiTheme="minorHAnsi" w:hAnsiTheme="minorHAnsi" w:cstheme="minorHAnsi"/>
                <w:sz w:val="20"/>
              </w:rPr>
              <w:t xml:space="preserve"> and 4) resource </w:t>
            </w:r>
            <w:proofErr w:type="spellStart"/>
            <w:r w:rsidRPr="00317CB8">
              <w:rPr>
                <w:rFonts w:asciiTheme="minorHAnsi" w:hAnsiTheme="minorHAnsi" w:cstheme="minorHAnsi"/>
                <w:sz w:val="20"/>
              </w:rPr>
              <w:t>utili-zation</w:t>
            </w:r>
            <w:proofErr w:type="spellEnd"/>
            <w:r w:rsidRPr="00317CB8">
              <w:rPr>
                <w:rFonts w:asciiTheme="minorHAnsi" w:hAnsiTheme="minorHAnsi" w:cstheme="minorHAnsi"/>
                <w:sz w:val="20"/>
              </w:rPr>
              <w:t xml:space="preserve"> </w:t>
            </w:r>
          </w:p>
        </w:tc>
        <w:tc>
          <w:tcPr>
            <w:tcW w:w="2595" w:type="dxa"/>
          </w:tcPr>
          <w:p w14:paraId="0341D602" w14:textId="4DC93A3E" w:rsidR="00B13811" w:rsidRPr="00317CB8" w:rsidRDefault="00B13811" w:rsidP="00B13811">
            <w:pPr>
              <w:overflowPunct/>
              <w:spacing w:after="0"/>
              <w:textAlignment w:val="auto"/>
              <w:rPr>
                <w:rFonts w:asciiTheme="minorHAnsi" w:hAnsiTheme="minorHAnsi" w:cstheme="minorHAnsi"/>
                <w:color w:val="000000"/>
                <w:sz w:val="20"/>
                <w:lang w:val="en-US"/>
              </w:rPr>
            </w:pPr>
            <w:r w:rsidRPr="00317CB8">
              <w:rPr>
                <w:rFonts w:asciiTheme="minorHAnsi" w:hAnsiTheme="minorHAnsi" w:cstheme="minorHAnsi"/>
                <w:sz w:val="20"/>
              </w:rPr>
              <w:t xml:space="preserve">Metric 3) and 4) are low priority. </w:t>
            </w:r>
          </w:p>
        </w:tc>
      </w:tr>
    </w:tbl>
    <w:p w14:paraId="4E958323" w14:textId="77777777" w:rsidR="00A72054" w:rsidRDefault="00A72054" w:rsidP="00C73436">
      <w:pPr>
        <w:rPr>
          <w:lang w:val="en-US"/>
        </w:rPr>
      </w:pPr>
    </w:p>
    <w:p w14:paraId="03346BB6" w14:textId="0C23975C" w:rsidR="00B13811" w:rsidRDefault="00B13811" w:rsidP="00B13811">
      <w:pPr>
        <w:pStyle w:val="Heading2"/>
        <w:rPr>
          <w:lang w:val="en-US"/>
        </w:rPr>
      </w:pPr>
      <w:r>
        <w:rPr>
          <w:lang w:val="en-US"/>
        </w:rPr>
        <w:t>Key Performance Indicators</w:t>
      </w:r>
    </w:p>
    <w:p w14:paraId="7A7E68D6" w14:textId="4F08182C" w:rsidR="00FE3487" w:rsidRDefault="00FE3487" w:rsidP="00FE3487">
      <w:pPr>
        <w:rPr>
          <w:lang w:val="en-US"/>
        </w:rPr>
      </w:pPr>
      <w:r>
        <w:rPr>
          <w:lang w:val="en-US"/>
        </w:rPr>
        <w:t xml:space="preserve">Four key performance indicators (KPI) have been identified </w:t>
      </w:r>
      <w:r w:rsidR="00A714EE">
        <w:rPr>
          <w:lang w:val="en-US"/>
        </w:rPr>
        <w:t>by 5G-ACIA: 1) the CDF of Communication service availability (CSA) distribution of all UEs in the network, 2) single CDF of latency distribution of all UEs in the network, 3) percentage of UEs satisfying the requirements and 4) resource utilization.</w:t>
      </w:r>
    </w:p>
    <w:p w14:paraId="3DEB6E04" w14:textId="5AE82C87" w:rsidR="00A714EE" w:rsidRDefault="00A714EE" w:rsidP="00FE3487">
      <w:pPr>
        <w:rPr>
          <w:lang w:val="en-US"/>
        </w:rPr>
      </w:pPr>
      <w:r>
        <w:rPr>
          <w:lang w:val="en-US"/>
        </w:rPr>
        <w:t xml:space="preserve">Alignment on the </w:t>
      </w:r>
      <w:r w:rsidR="00216725">
        <w:rPr>
          <w:lang w:val="en-US"/>
        </w:rPr>
        <w:t>value</w:t>
      </w:r>
      <w:r>
        <w:rPr>
          <w:lang w:val="en-US"/>
        </w:rPr>
        <w:t xml:space="preserve"> of the latency </w:t>
      </w:r>
      <w:r w:rsidR="00216725">
        <w:rPr>
          <w:lang w:val="en-US"/>
        </w:rPr>
        <w:t>budget</w:t>
      </w:r>
      <w:r>
        <w:rPr>
          <w:lang w:val="en-US"/>
        </w:rPr>
        <w:t xml:space="preserve"> </w:t>
      </w:r>
      <w:r w:rsidR="00216725">
        <w:rPr>
          <w:lang w:val="en-US"/>
        </w:rPr>
        <w:t xml:space="preserve">for the air interface </w:t>
      </w:r>
      <w:r>
        <w:rPr>
          <w:lang w:val="en-US"/>
        </w:rPr>
        <w:t xml:space="preserve">seems essential for the evaluation. </w:t>
      </w:r>
      <w:r w:rsidR="009218E2">
        <w:rPr>
          <w:lang w:val="en-US"/>
        </w:rPr>
        <w:t xml:space="preserve">Use case #2 in </w:t>
      </w:r>
      <w:r w:rsidR="00752C5E">
        <w:rPr>
          <w:lang w:val="en-US"/>
        </w:rPr>
        <w:fldChar w:fldCharType="begin"/>
      </w:r>
      <w:r w:rsidR="00752C5E">
        <w:rPr>
          <w:lang w:val="en-US"/>
        </w:rPr>
        <w:instrText xml:space="preserve"> REF _Ref52952870 \h </w:instrText>
      </w:r>
      <w:r w:rsidR="00752C5E">
        <w:rPr>
          <w:lang w:val="en-US"/>
        </w:rPr>
      </w:r>
      <w:r w:rsidR="00752C5E">
        <w:rPr>
          <w:lang w:val="en-US"/>
        </w:rPr>
        <w:fldChar w:fldCharType="separate"/>
      </w:r>
      <w:r w:rsidR="00752C5E">
        <w:t xml:space="preserve">Table </w:t>
      </w:r>
      <w:r w:rsidR="00752C5E">
        <w:rPr>
          <w:noProof/>
        </w:rPr>
        <w:t>1</w:t>
      </w:r>
      <w:r w:rsidR="00752C5E">
        <w:rPr>
          <w:lang w:val="en-US"/>
        </w:rPr>
        <w:fldChar w:fldCharType="end"/>
      </w:r>
      <w:r w:rsidR="00752C5E">
        <w:rPr>
          <w:lang w:val="en-US"/>
        </w:rPr>
        <w:t xml:space="preserve"> </w:t>
      </w:r>
      <w:r w:rsidR="004C3451">
        <w:rPr>
          <w:lang w:val="en-US"/>
        </w:rPr>
        <w:t xml:space="preserve">specifies an E2E latency requirement of 1 </w:t>
      </w:r>
      <w:proofErr w:type="spellStart"/>
      <w:r w:rsidR="004C3451">
        <w:rPr>
          <w:lang w:val="en-US"/>
        </w:rPr>
        <w:t>ms</w:t>
      </w:r>
      <w:proofErr w:type="spellEnd"/>
      <w:r w:rsidR="004C3451">
        <w:rPr>
          <w:lang w:val="en-US"/>
        </w:rPr>
        <w:t xml:space="preserve"> and</w:t>
      </w:r>
      <w:r w:rsidR="00110635">
        <w:rPr>
          <w:lang w:val="en-US"/>
        </w:rPr>
        <w:t>,</w:t>
      </w:r>
      <w:r w:rsidR="004C3451">
        <w:rPr>
          <w:lang w:val="en-US"/>
        </w:rPr>
        <w:t xml:space="preserve"> i</w:t>
      </w:r>
      <w:r>
        <w:rPr>
          <w:lang w:val="en-US"/>
        </w:rPr>
        <w:t>n [</w:t>
      </w:r>
      <w:r w:rsidRPr="00A714EE">
        <w:rPr>
          <w:lang w:val="en-US"/>
        </w:rPr>
        <w:t>R1-2006937</w:t>
      </w:r>
      <w:r>
        <w:rPr>
          <w:lang w:val="en-US"/>
        </w:rPr>
        <w:t>]</w:t>
      </w:r>
      <w:r w:rsidR="00110635">
        <w:rPr>
          <w:lang w:val="en-US"/>
        </w:rPr>
        <w:t>,</w:t>
      </w:r>
      <w:r>
        <w:rPr>
          <w:lang w:val="en-US"/>
        </w:rPr>
        <w:t xml:space="preserve"> it was proposed t</w:t>
      </w:r>
      <w:r w:rsidR="004C3451">
        <w:rPr>
          <w:lang w:val="en-US"/>
        </w:rPr>
        <w:t>hat the latency budget of the air-interface is half of the E2E latency budget. However, Section 5.1.3 of the LS mentions that “</w:t>
      </w:r>
      <w:r w:rsidR="004C3451" w:rsidRPr="00FD4B87">
        <w:rPr>
          <w:i/>
          <w:iCs/>
          <w:lang w:val="en-US"/>
        </w:rPr>
        <w:t>i</w:t>
      </w:r>
      <w:proofErr w:type="spellStart"/>
      <w:r w:rsidR="004C3451" w:rsidRPr="00FD4B87">
        <w:rPr>
          <w:i/>
          <w:iCs/>
        </w:rPr>
        <w:t>t</w:t>
      </w:r>
      <w:proofErr w:type="spellEnd"/>
      <w:r w:rsidR="004C3451" w:rsidRPr="00FD4B87">
        <w:rPr>
          <w:i/>
          <w:iCs/>
        </w:rPr>
        <w:t xml:space="preserve"> is assumed that the CN induced latency can be negligible in this WI</w:t>
      </w:r>
      <w:r w:rsidR="00752C5E" w:rsidRPr="00FD4B87">
        <w:rPr>
          <w:i/>
          <w:iCs/>
        </w:rPr>
        <w:t xml:space="preserve">. </w:t>
      </w:r>
      <w:r w:rsidR="00752C5E" w:rsidRPr="00FD4B87">
        <w:rPr>
          <w:i/>
          <w:iCs/>
          <w:szCs w:val="22"/>
        </w:rPr>
        <w:t>As a result, this WI focuses on the latency performance of the RAN</w:t>
      </w:r>
      <w:r w:rsidR="004C3451">
        <w:rPr>
          <w:lang w:val="en-US"/>
        </w:rPr>
        <w:t>”, thus the following is proposed:</w:t>
      </w:r>
    </w:p>
    <w:p w14:paraId="451A97C2" w14:textId="3D68B782" w:rsidR="004C3451" w:rsidRPr="00935828" w:rsidRDefault="004C3451" w:rsidP="001F7195">
      <w:pPr>
        <w:rPr>
          <w:b/>
          <w:bCs/>
          <w:lang w:val="en-US"/>
        </w:rPr>
      </w:pPr>
      <w:r w:rsidRPr="00935828">
        <w:rPr>
          <w:b/>
          <w:bCs/>
          <w:lang w:val="en-US"/>
        </w:rPr>
        <w:t xml:space="preserve">Proposal </w:t>
      </w:r>
      <w:r w:rsidR="00A72054">
        <w:rPr>
          <w:b/>
          <w:bCs/>
          <w:lang w:val="en-US"/>
        </w:rPr>
        <w:t>2</w:t>
      </w:r>
      <w:r w:rsidRPr="00935828">
        <w:rPr>
          <w:b/>
          <w:bCs/>
          <w:lang w:val="en-US"/>
        </w:rPr>
        <w:t xml:space="preserve">: For the </w:t>
      </w:r>
      <w:r w:rsidR="0082169C">
        <w:rPr>
          <w:b/>
          <w:bCs/>
          <w:lang w:val="en-US"/>
        </w:rPr>
        <w:t>selected</w:t>
      </w:r>
      <w:r w:rsidRPr="00935828">
        <w:rPr>
          <w:b/>
          <w:bCs/>
          <w:lang w:val="en-US"/>
        </w:rPr>
        <w:t xml:space="preserve"> use case #2 of motion control</w:t>
      </w:r>
      <w:r w:rsidR="001F7195" w:rsidRPr="00935828">
        <w:rPr>
          <w:b/>
          <w:bCs/>
          <w:lang w:val="en-US"/>
        </w:rPr>
        <w:t>, th</w:t>
      </w:r>
      <w:r w:rsidRPr="00935828">
        <w:rPr>
          <w:b/>
          <w:bCs/>
          <w:lang w:val="en-US"/>
        </w:rPr>
        <w:t xml:space="preserve">e latency budget available to the air interface corresponds to the entire E2E latency budget of 1 </w:t>
      </w:r>
      <w:proofErr w:type="spellStart"/>
      <w:r w:rsidRPr="00935828">
        <w:rPr>
          <w:b/>
          <w:bCs/>
          <w:lang w:val="en-US"/>
        </w:rPr>
        <w:t>ms</w:t>
      </w:r>
      <w:r w:rsidR="001F7195" w:rsidRPr="00935828">
        <w:rPr>
          <w:b/>
          <w:bCs/>
          <w:lang w:val="en-US"/>
        </w:rPr>
        <w:t>.</w:t>
      </w:r>
      <w:proofErr w:type="spellEnd"/>
      <w:r w:rsidR="001F7195" w:rsidRPr="00935828">
        <w:rPr>
          <w:b/>
          <w:bCs/>
          <w:lang w:val="en-US"/>
        </w:rPr>
        <w:t xml:space="preserve"> </w:t>
      </w:r>
    </w:p>
    <w:p w14:paraId="75790D4F" w14:textId="67498840" w:rsidR="00537ACE" w:rsidRDefault="00537ACE" w:rsidP="00B13811">
      <w:pPr>
        <w:pStyle w:val="Heading2"/>
        <w:rPr>
          <w:lang w:val="en-US"/>
        </w:rPr>
      </w:pPr>
      <w:r>
        <w:rPr>
          <w:lang w:val="en-US"/>
        </w:rPr>
        <w:lastRenderedPageBreak/>
        <w:t>Network layout and base station deployment</w:t>
      </w:r>
    </w:p>
    <w:p w14:paraId="0AFCF843" w14:textId="7554C0A1" w:rsidR="00537ACE" w:rsidRDefault="6420920D" w:rsidP="00537ACE">
      <w:pPr>
        <w:rPr>
          <w:lang w:val="en-US"/>
        </w:rPr>
      </w:pPr>
      <w:r w:rsidRPr="756ADD58">
        <w:rPr>
          <w:lang w:val="en-US"/>
        </w:rPr>
        <w:t>5G-ACIA has suggested a factory hall size of 120x50x10 m3. The number of BSs/TRPs has been left to the discretion of each company; however, we see conv</w:t>
      </w:r>
      <w:r w:rsidR="4AE98617" w:rsidRPr="756ADD58">
        <w:rPr>
          <w:lang w:val="en-US"/>
        </w:rPr>
        <w:t>e</w:t>
      </w:r>
      <w:r w:rsidRPr="756ADD58">
        <w:rPr>
          <w:lang w:val="en-US"/>
        </w:rPr>
        <w:t>nient to agree on a common assumption in 3GPP to ensure consistency across the contributed performance results</w:t>
      </w:r>
      <w:r w:rsidR="46F34BAB" w:rsidRPr="756ADD58">
        <w:rPr>
          <w:lang w:val="en-US"/>
        </w:rPr>
        <w:t xml:space="preserve"> (as the number of BSs/TRPs will clearly impact the </w:t>
      </w:r>
      <w:r w:rsidR="1CFAFCF7" w:rsidRPr="756ADD58">
        <w:rPr>
          <w:lang w:val="en-US"/>
        </w:rPr>
        <w:t>network performance)</w:t>
      </w:r>
      <w:r w:rsidRPr="756ADD58">
        <w:rPr>
          <w:lang w:val="en-US"/>
        </w:rPr>
        <w:t>. In TR 38.824, 12 BSs with 20 meter ISD were simulated in the same 120x50x10 m3 area; we propose to reuse the same assumption for this evaluation.</w:t>
      </w:r>
    </w:p>
    <w:p w14:paraId="4A9C4C22" w14:textId="4F6EC87D" w:rsidR="00935828" w:rsidRDefault="00935828" w:rsidP="0021766C">
      <w:pPr>
        <w:spacing w:after="80"/>
        <w:rPr>
          <w:b/>
          <w:bCs/>
          <w:lang w:val="en-US"/>
        </w:rPr>
      </w:pPr>
      <w:r w:rsidRPr="0076714C">
        <w:rPr>
          <w:b/>
          <w:bCs/>
          <w:lang w:val="en-US"/>
        </w:rPr>
        <w:t xml:space="preserve">Proposal </w:t>
      </w:r>
      <w:r w:rsidR="00A72054">
        <w:rPr>
          <w:b/>
          <w:bCs/>
          <w:lang w:val="en-US"/>
        </w:rPr>
        <w:t>3</w:t>
      </w:r>
      <w:r w:rsidRPr="0076714C">
        <w:rPr>
          <w:b/>
          <w:bCs/>
          <w:lang w:val="en-US"/>
        </w:rPr>
        <w:t xml:space="preserve">: For the </w:t>
      </w:r>
      <w:r w:rsidR="0082169C">
        <w:rPr>
          <w:b/>
          <w:bCs/>
          <w:lang w:val="en-US"/>
        </w:rPr>
        <w:t>network layout</w:t>
      </w:r>
      <w:r w:rsidRPr="0076714C">
        <w:rPr>
          <w:b/>
          <w:bCs/>
          <w:lang w:val="en-US"/>
        </w:rPr>
        <w:t xml:space="preserve">, </w:t>
      </w:r>
      <w:r w:rsidR="0076714C" w:rsidRPr="0076714C">
        <w:rPr>
          <w:b/>
          <w:bCs/>
          <w:lang w:val="en-US"/>
        </w:rPr>
        <w:t xml:space="preserve">12 BSs are assumed to be deployed in the 120x50x10 m3 area </w:t>
      </w:r>
      <w:r w:rsidR="0076714C">
        <w:rPr>
          <w:b/>
          <w:bCs/>
          <w:lang w:val="en-US"/>
        </w:rPr>
        <w:t xml:space="preserve">with the same </w:t>
      </w:r>
      <w:r w:rsidR="00875870">
        <w:rPr>
          <w:b/>
          <w:bCs/>
          <w:lang w:val="en-US"/>
        </w:rPr>
        <w:t xml:space="preserve">2D </w:t>
      </w:r>
      <w:r w:rsidR="0076714C">
        <w:rPr>
          <w:b/>
          <w:bCs/>
          <w:lang w:val="en-US"/>
        </w:rPr>
        <w:t>placement as in</w:t>
      </w:r>
      <w:r w:rsidR="0076714C" w:rsidRPr="0076714C">
        <w:rPr>
          <w:b/>
          <w:bCs/>
          <w:lang w:val="en-US"/>
        </w:rPr>
        <w:t xml:space="preserve"> TR 38.901 and TR 38.824</w:t>
      </w:r>
      <w:r w:rsidRPr="0076714C">
        <w:rPr>
          <w:b/>
          <w:bCs/>
          <w:lang w:val="en-US"/>
        </w:rPr>
        <w:t xml:space="preserve">. </w:t>
      </w:r>
    </w:p>
    <w:p w14:paraId="7F3F6FD6" w14:textId="127F950E" w:rsidR="00423872" w:rsidRPr="00423872" w:rsidRDefault="00423872" w:rsidP="00423872">
      <w:pPr>
        <w:pStyle w:val="ListParagraph"/>
        <w:numPr>
          <w:ilvl w:val="0"/>
          <w:numId w:val="33"/>
        </w:numPr>
        <w:rPr>
          <w:b/>
          <w:bCs/>
          <w:szCs w:val="20"/>
          <w:lang w:val="en-US" w:eastAsia="en-US"/>
        </w:rPr>
      </w:pPr>
      <w:r w:rsidRPr="00423872">
        <w:rPr>
          <w:b/>
          <w:bCs/>
          <w:szCs w:val="20"/>
          <w:lang w:val="en-US" w:eastAsia="en-US"/>
        </w:rPr>
        <w:t xml:space="preserve">BS height </w:t>
      </w:r>
      <w:r>
        <w:rPr>
          <w:b/>
          <w:bCs/>
          <w:szCs w:val="20"/>
          <w:lang w:val="en-US" w:eastAsia="en-US"/>
        </w:rPr>
        <w:t xml:space="preserve">follows 5G-ACIA recommendation: </w:t>
      </w:r>
      <w:r w:rsidRPr="00423872">
        <w:rPr>
          <w:b/>
          <w:bCs/>
          <w:szCs w:val="20"/>
          <w:lang w:val="en-US" w:eastAsia="en-US"/>
        </w:rPr>
        <w:t xml:space="preserve">1.5 m for </w:t>
      </w:r>
      <w:proofErr w:type="spellStart"/>
      <w:r w:rsidRPr="00423872">
        <w:rPr>
          <w:b/>
          <w:bCs/>
          <w:szCs w:val="20"/>
          <w:lang w:val="en-US" w:eastAsia="en-US"/>
        </w:rPr>
        <w:t>InF</w:t>
      </w:r>
      <w:proofErr w:type="spellEnd"/>
      <w:r w:rsidRPr="00423872">
        <w:rPr>
          <w:b/>
          <w:bCs/>
          <w:szCs w:val="20"/>
          <w:lang w:val="en-US" w:eastAsia="en-US"/>
        </w:rPr>
        <w:t xml:space="preserve">-SL and </w:t>
      </w:r>
      <w:proofErr w:type="spellStart"/>
      <w:r w:rsidRPr="00423872">
        <w:rPr>
          <w:b/>
          <w:bCs/>
          <w:szCs w:val="20"/>
          <w:lang w:val="en-US" w:eastAsia="en-US"/>
        </w:rPr>
        <w:t>InF</w:t>
      </w:r>
      <w:proofErr w:type="spellEnd"/>
      <w:r w:rsidRPr="00423872">
        <w:rPr>
          <w:b/>
          <w:bCs/>
          <w:szCs w:val="20"/>
          <w:lang w:val="en-US" w:eastAsia="en-US"/>
        </w:rPr>
        <w:t xml:space="preserve">-DL, 8m for </w:t>
      </w:r>
      <w:proofErr w:type="spellStart"/>
      <w:r w:rsidRPr="00423872">
        <w:rPr>
          <w:b/>
          <w:bCs/>
          <w:szCs w:val="20"/>
          <w:lang w:val="en-US" w:eastAsia="en-US"/>
        </w:rPr>
        <w:t>InF</w:t>
      </w:r>
      <w:proofErr w:type="spellEnd"/>
      <w:r w:rsidRPr="00423872">
        <w:rPr>
          <w:b/>
          <w:bCs/>
          <w:szCs w:val="20"/>
          <w:lang w:val="en-US" w:eastAsia="en-US"/>
        </w:rPr>
        <w:t xml:space="preserve">-SH and </w:t>
      </w:r>
      <w:proofErr w:type="spellStart"/>
      <w:r w:rsidRPr="00423872">
        <w:rPr>
          <w:b/>
          <w:bCs/>
          <w:szCs w:val="20"/>
          <w:lang w:val="en-US" w:eastAsia="en-US"/>
        </w:rPr>
        <w:t>InF</w:t>
      </w:r>
      <w:proofErr w:type="spellEnd"/>
      <w:r w:rsidRPr="00423872">
        <w:rPr>
          <w:b/>
          <w:bCs/>
          <w:szCs w:val="20"/>
          <w:lang w:val="en-US" w:eastAsia="en-US"/>
        </w:rPr>
        <w:t>-DH.</w:t>
      </w:r>
    </w:p>
    <w:p w14:paraId="2A523466" w14:textId="1331B853" w:rsidR="00751DCF" w:rsidRDefault="00B13811" w:rsidP="00B13811">
      <w:pPr>
        <w:pStyle w:val="Heading2"/>
        <w:rPr>
          <w:lang w:val="en-US"/>
        </w:rPr>
      </w:pPr>
      <w:r>
        <w:rPr>
          <w:lang w:val="en-US"/>
        </w:rPr>
        <w:t>Traffic model</w:t>
      </w:r>
    </w:p>
    <w:p w14:paraId="63C47228" w14:textId="7DD25EC1" w:rsidR="001F7195" w:rsidRPr="001F7195" w:rsidRDefault="001F7195" w:rsidP="001F7195">
      <w:pPr>
        <w:rPr>
          <w:lang w:val="en-US"/>
        </w:rPr>
      </w:pPr>
      <w:r>
        <w:rPr>
          <w:lang w:val="en-US"/>
        </w:rPr>
        <w:t>5G-ACIA has proposed three options for the timing of DL traffic arrival across users:</w:t>
      </w:r>
    </w:p>
    <w:p w14:paraId="7BDD738C" w14:textId="77777777" w:rsidR="001F7195" w:rsidRPr="001F7195" w:rsidRDefault="001F7195" w:rsidP="001F7195">
      <w:pPr>
        <w:pStyle w:val="ListParagraph"/>
        <w:numPr>
          <w:ilvl w:val="0"/>
          <w:numId w:val="32"/>
        </w:numPr>
        <w:spacing w:after="120"/>
        <w:ind w:left="714" w:hanging="357"/>
        <w:contextualSpacing w:val="0"/>
        <w:rPr>
          <w:szCs w:val="22"/>
          <w:lang w:val="en-US"/>
        </w:rPr>
      </w:pPr>
      <w:r w:rsidRPr="001F7195">
        <w:rPr>
          <w:szCs w:val="22"/>
          <w:lang w:val="en-US"/>
        </w:rPr>
        <w:t xml:space="preserve">Option-1: all UEs’ DL messages arriving at NG-RAN node in the first transfer interval are uniformly random distributed within the TI time window. </w:t>
      </w:r>
    </w:p>
    <w:p w14:paraId="28934660" w14:textId="1D87C000" w:rsidR="001F7195" w:rsidRPr="001F7195" w:rsidRDefault="001F7195" w:rsidP="001F7195">
      <w:pPr>
        <w:pStyle w:val="ListParagraph"/>
        <w:numPr>
          <w:ilvl w:val="0"/>
          <w:numId w:val="32"/>
        </w:numPr>
        <w:spacing w:after="120"/>
        <w:ind w:left="714" w:hanging="357"/>
        <w:contextualSpacing w:val="0"/>
        <w:rPr>
          <w:szCs w:val="22"/>
          <w:lang w:val="en-US"/>
        </w:rPr>
      </w:pPr>
      <w:r w:rsidRPr="001F7195">
        <w:rPr>
          <w:szCs w:val="22"/>
          <w:lang w:val="en-US"/>
        </w:rPr>
        <w:t xml:space="preserve">Option-2: all UEs’ DL messages arriving at NG-RAN node in the first transfer interval are in one burst. </w:t>
      </w:r>
    </w:p>
    <w:p w14:paraId="40360D73" w14:textId="4D950BB1" w:rsidR="00537ACE" w:rsidRDefault="001F7195" w:rsidP="001F7195">
      <w:pPr>
        <w:numPr>
          <w:ilvl w:val="0"/>
          <w:numId w:val="32"/>
        </w:numPr>
        <w:spacing w:after="120"/>
        <w:ind w:left="714" w:hanging="357"/>
        <w:rPr>
          <w:szCs w:val="22"/>
          <w:lang w:val="en-US"/>
        </w:rPr>
      </w:pPr>
      <w:r w:rsidRPr="001F7195">
        <w:rPr>
          <w:szCs w:val="22"/>
          <w:lang w:val="en-US"/>
        </w:rPr>
        <w:t>Option-3: All UEs in one service area can be divided into several groups, DL messages of UEs in the same group will arrive at NG-RAN node in one burst with the following assumptions.</w:t>
      </w:r>
    </w:p>
    <w:p w14:paraId="34FF96F0" w14:textId="25CCE33B" w:rsidR="001F7195" w:rsidRDefault="001F7195" w:rsidP="00537ACE">
      <w:pPr>
        <w:numPr>
          <w:ilvl w:val="1"/>
          <w:numId w:val="32"/>
        </w:numPr>
        <w:spacing w:after="120"/>
        <w:rPr>
          <w:szCs w:val="22"/>
          <w:lang w:val="en-US"/>
        </w:rPr>
      </w:pPr>
      <w:r w:rsidRPr="001F7195">
        <w:rPr>
          <w:szCs w:val="22"/>
          <w:lang w:val="en-US"/>
        </w:rPr>
        <w:t xml:space="preserve">Number of groups within a service area: 2 </w:t>
      </w:r>
    </w:p>
    <w:p w14:paraId="4C4E394C" w14:textId="5F8319F5" w:rsidR="001F7195" w:rsidRPr="001F7195" w:rsidRDefault="001F7195" w:rsidP="001F7195">
      <w:pPr>
        <w:numPr>
          <w:ilvl w:val="1"/>
          <w:numId w:val="32"/>
        </w:numPr>
        <w:spacing w:after="120"/>
        <w:rPr>
          <w:szCs w:val="22"/>
          <w:lang w:val="en-US"/>
        </w:rPr>
      </w:pPr>
      <w:r w:rsidRPr="001F7195">
        <w:rPr>
          <w:lang w:val="en-US"/>
        </w:rPr>
        <w:t xml:space="preserve">Number of UEs in a group: all groups have equal number of UEs </w:t>
      </w:r>
    </w:p>
    <w:p w14:paraId="6FF8F6B7" w14:textId="5A362034" w:rsidR="001F7195" w:rsidRPr="001F7195" w:rsidRDefault="001F7195" w:rsidP="001F7195">
      <w:pPr>
        <w:numPr>
          <w:ilvl w:val="1"/>
          <w:numId w:val="32"/>
        </w:numPr>
        <w:spacing w:after="120"/>
        <w:rPr>
          <w:szCs w:val="22"/>
          <w:lang w:val="en-US"/>
        </w:rPr>
      </w:pPr>
      <w:r w:rsidRPr="001F7195">
        <w:rPr>
          <w:lang w:val="en-US"/>
        </w:rPr>
        <w:t xml:space="preserve">3GPP can determine to use either a pre-defined value or a random value for the burst arrival time differences between different groups. </w:t>
      </w:r>
    </w:p>
    <w:p w14:paraId="3D1DD014" w14:textId="5ED12246" w:rsidR="001F7195" w:rsidRDefault="00B61B0C" w:rsidP="00B61B0C">
      <w:pPr>
        <w:rPr>
          <w:lang w:val="en-US"/>
        </w:rPr>
      </w:pPr>
      <w:r>
        <w:rPr>
          <w:lang w:val="en-US"/>
        </w:rPr>
        <w:t>O</w:t>
      </w:r>
      <w:r w:rsidR="00537ACE">
        <w:rPr>
          <w:lang w:val="en-US"/>
        </w:rPr>
        <w:t xml:space="preserve">ption 2 provides the highest traffic burstiness and, most likely, the worst-case of latency and reliability performance. In contrast, </w:t>
      </w:r>
      <w:r w:rsidR="008B6FB2">
        <w:rPr>
          <w:lang w:val="en-US"/>
        </w:rPr>
        <w:t xml:space="preserve">option 1 </w:t>
      </w:r>
      <w:r w:rsidR="00B32ADE">
        <w:rPr>
          <w:lang w:val="en-US"/>
        </w:rPr>
        <w:t xml:space="preserve">uniformly </w:t>
      </w:r>
      <w:r w:rsidR="008B6FB2">
        <w:rPr>
          <w:lang w:val="en-US"/>
        </w:rPr>
        <w:t xml:space="preserve">‘spreads’ the traffic across all available TTIs/mini-slots thus </w:t>
      </w:r>
      <w:r w:rsidR="00935828">
        <w:rPr>
          <w:lang w:val="en-US"/>
        </w:rPr>
        <w:t xml:space="preserve">significantly </w:t>
      </w:r>
      <w:r w:rsidR="008B6FB2">
        <w:rPr>
          <w:lang w:val="en-US"/>
        </w:rPr>
        <w:t xml:space="preserve">better performance is expected. Option 3 corresponds to a more sophisticated assumption where </w:t>
      </w:r>
      <w:r w:rsidR="001B668D">
        <w:rPr>
          <w:lang w:val="en-US"/>
        </w:rPr>
        <w:t>2</w:t>
      </w:r>
      <w:r w:rsidR="008B6FB2">
        <w:rPr>
          <w:lang w:val="en-US"/>
        </w:rPr>
        <w:t xml:space="preserve"> UE groups are defined</w:t>
      </w:r>
      <w:r w:rsidR="001B668D">
        <w:rPr>
          <w:lang w:val="en-US"/>
        </w:rPr>
        <w:t xml:space="preserve"> per service area</w:t>
      </w:r>
      <w:r w:rsidR="008B6FB2">
        <w:rPr>
          <w:lang w:val="en-US"/>
        </w:rPr>
        <w:t xml:space="preserve">, and DL messages arrive simultaneously within each group. </w:t>
      </w:r>
      <w:r w:rsidR="00CD0CAD">
        <w:rPr>
          <w:lang w:val="en-US"/>
        </w:rPr>
        <w:t>Each</w:t>
      </w:r>
      <w:r w:rsidR="0059659B">
        <w:rPr>
          <w:lang w:val="en-US"/>
        </w:rPr>
        <w:t xml:space="preserve"> service area has a size of 50x10m2</w:t>
      </w:r>
      <w:r w:rsidR="00CD0CAD">
        <w:rPr>
          <w:lang w:val="en-US"/>
        </w:rPr>
        <w:t xml:space="preserve"> (</w:t>
      </w:r>
      <w:r w:rsidR="00EE49DB">
        <w:rPr>
          <w:lang w:val="en-US"/>
        </w:rPr>
        <w:t>i.e. there are 12 service areas in total</w:t>
      </w:r>
      <w:r w:rsidR="00CD0CAD">
        <w:rPr>
          <w:lang w:val="en-US"/>
        </w:rPr>
        <w:t xml:space="preserve">) which is different than what was assumed </w:t>
      </w:r>
      <w:r w:rsidR="005822C8">
        <w:rPr>
          <w:lang w:val="en-US"/>
        </w:rPr>
        <w:t>for the eURLLC Rel-16 SI evaluations.</w:t>
      </w:r>
      <w:r w:rsidR="0059659B">
        <w:rPr>
          <w:lang w:val="en-US"/>
        </w:rPr>
        <w:t xml:space="preserve"> </w:t>
      </w:r>
      <w:r w:rsidR="008B6FB2">
        <w:rPr>
          <w:lang w:val="en-US"/>
        </w:rPr>
        <w:t xml:space="preserve">To reduce simulation </w:t>
      </w:r>
      <w:r w:rsidR="001901CF">
        <w:rPr>
          <w:lang w:val="en-US"/>
        </w:rPr>
        <w:t xml:space="preserve">burden </w:t>
      </w:r>
      <w:r w:rsidR="008B6FB2">
        <w:rPr>
          <w:lang w:val="en-US"/>
        </w:rPr>
        <w:t xml:space="preserve">and implementation effort, it is </w:t>
      </w:r>
      <w:proofErr w:type="spellStart"/>
      <w:r w:rsidR="008B6FB2">
        <w:rPr>
          <w:lang w:val="en-US"/>
        </w:rPr>
        <w:t>prefered</w:t>
      </w:r>
      <w:proofErr w:type="spellEnd"/>
      <w:r w:rsidR="008B6FB2">
        <w:rPr>
          <w:lang w:val="en-US"/>
        </w:rPr>
        <w:t xml:space="preserve"> to </w:t>
      </w:r>
      <w:r w:rsidR="003160EC">
        <w:rPr>
          <w:lang w:val="en-US"/>
        </w:rPr>
        <w:t>have</w:t>
      </w:r>
      <w:r w:rsidR="008B6FB2">
        <w:rPr>
          <w:lang w:val="en-US"/>
        </w:rPr>
        <w:t xml:space="preserve"> option 1</w:t>
      </w:r>
      <w:r w:rsidR="003160EC">
        <w:rPr>
          <w:lang w:val="en-US"/>
        </w:rPr>
        <w:t xml:space="preserve"> (as first priority) and</w:t>
      </w:r>
      <w:r w:rsidR="008B6FB2">
        <w:rPr>
          <w:lang w:val="en-US"/>
        </w:rPr>
        <w:t xml:space="preserve"> option 2 </w:t>
      </w:r>
      <w:r w:rsidR="003160EC">
        <w:rPr>
          <w:lang w:val="en-US"/>
        </w:rPr>
        <w:t>(as second priority)</w:t>
      </w:r>
      <w:r w:rsidR="00553666">
        <w:rPr>
          <w:lang w:val="en-US"/>
        </w:rPr>
        <w:t>.</w:t>
      </w:r>
      <w:r w:rsidR="003160EC">
        <w:rPr>
          <w:lang w:val="en-US"/>
        </w:rPr>
        <w:t xml:space="preserve"> </w:t>
      </w:r>
      <w:r w:rsidR="00553666">
        <w:t>O</w:t>
      </w:r>
      <w:r w:rsidR="002664D8">
        <w:t>ptions 1 and 2 are sufficient to cover the challenges from RAN point of view, and they are align</w:t>
      </w:r>
      <w:r w:rsidR="001D7156">
        <w:t>ed</w:t>
      </w:r>
      <w:r w:rsidR="002664D8">
        <w:t xml:space="preserve"> to the more typical RAN1 simulation assumptions. In addition, in our view option 1 is more aligned with the use case of interest for 5G-ACIA and hence should be the priority.</w:t>
      </w:r>
      <w:r w:rsidR="008B6FB2">
        <w:rPr>
          <w:lang w:val="en-US"/>
        </w:rPr>
        <w:t xml:space="preserve"> It is worth mentioning that option 3 can be seen as a middle ground case, with </w:t>
      </w:r>
      <w:r w:rsidR="001901CF">
        <w:rPr>
          <w:lang w:val="en-US"/>
        </w:rPr>
        <w:t xml:space="preserve">a </w:t>
      </w:r>
      <w:r w:rsidR="008B6FB2">
        <w:rPr>
          <w:lang w:val="en-US"/>
        </w:rPr>
        <w:t xml:space="preserve">performance that lies between option 1 and option 2. By providing performance results with different number of users using option 1 and option 2, </w:t>
      </w:r>
      <w:r w:rsidR="00935828">
        <w:rPr>
          <w:lang w:val="en-US"/>
        </w:rPr>
        <w:t xml:space="preserve">the expected performance with option 3 can be </w:t>
      </w:r>
      <w:r w:rsidR="00483725">
        <w:rPr>
          <w:lang w:val="en-US"/>
        </w:rPr>
        <w:t>to some extent estimated</w:t>
      </w:r>
      <w:r w:rsidR="00935828">
        <w:rPr>
          <w:lang w:val="en-US"/>
        </w:rPr>
        <w:t>.</w:t>
      </w:r>
    </w:p>
    <w:p w14:paraId="66FD2591" w14:textId="181CC86D" w:rsidR="00C164A4" w:rsidRDefault="00423872" w:rsidP="00C164A4">
      <w:pPr>
        <w:spacing w:after="0"/>
        <w:rPr>
          <w:b/>
          <w:bCs/>
          <w:lang w:val="en-US"/>
        </w:rPr>
      </w:pPr>
      <w:r w:rsidRPr="00423872">
        <w:rPr>
          <w:b/>
          <w:bCs/>
          <w:lang w:val="en-US"/>
        </w:rPr>
        <w:t xml:space="preserve">Proposal </w:t>
      </w:r>
      <w:r w:rsidR="002664D8">
        <w:rPr>
          <w:b/>
          <w:bCs/>
          <w:lang w:val="en-US"/>
        </w:rPr>
        <w:t>4</w:t>
      </w:r>
      <w:r w:rsidRPr="00423872">
        <w:rPr>
          <w:b/>
          <w:bCs/>
          <w:lang w:val="en-US"/>
        </w:rPr>
        <w:t xml:space="preserve">: </w:t>
      </w:r>
      <w:r w:rsidR="00C164A4">
        <w:rPr>
          <w:b/>
          <w:bCs/>
          <w:lang w:val="en-US"/>
        </w:rPr>
        <w:t xml:space="preserve">The following priorities are assumed for the timing of the </w:t>
      </w:r>
      <w:r>
        <w:rPr>
          <w:b/>
          <w:bCs/>
          <w:lang w:val="en-US"/>
        </w:rPr>
        <w:t xml:space="preserve">DL </w:t>
      </w:r>
      <w:r w:rsidR="00C164A4">
        <w:rPr>
          <w:b/>
          <w:bCs/>
          <w:lang w:val="en-US"/>
        </w:rPr>
        <w:t xml:space="preserve">and UL </w:t>
      </w:r>
      <w:r>
        <w:rPr>
          <w:b/>
          <w:bCs/>
          <w:lang w:val="en-US"/>
        </w:rPr>
        <w:t>traffic</w:t>
      </w:r>
      <w:r w:rsidR="00C164A4">
        <w:rPr>
          <w:b/>
          <w:bCs/>
          <w:lang w:val="en-US"/>
        </w:rPr>
        <w:t xml:space="preserve"> arrivals:</w:t>
      </w:r>
    </w:p>
    <w:p w14:paraId="6D99358D" w14:textId="1E57C00D" w:rsidR="00DC26DA" w:rsidRDefault="00C164A4" w:rsidP="00C164A4">
      <w:pPr>
        <w:pStyle w:val="ListParagraph"/>
        <w:numPr>
          <w:ilvl w:val="0"/>
          <w:numId w:val="36"/>
        </w:numPr>
        <w:rPr>
          <w:b/>
          <w:bCs/>
          <w:szCs w:val="22"/>
          <w:lang w:val="en-US"/>
        </w:rPr>
      </w:pPr>
      <w:r>
        <w:rPr>
          <w:b/>
          <w:bCs/>
          <w:szCs w:val="22"/>
          <w:lang w:val="en-US"/>
        </w:rPr>
        <w:t>O</w:t>
      </w:r>
      <w:r w:rsidR="00423872" w:rsidRPr="00C164A4">
        <w:rPr>
          <w:b/>
          <w:bCs/>
          <w:szCs w:val="22"/>
          <w:lang w:val="en-US"/>
        </w:rPr>
        <w:t xml:space="preserve">ption 1 (random distributed offset) </w:t>
      </w:r>
      <w:r w:rsidR="00592B51">
        <w:rPr>
          <w:b/>
          <w:bCs/>
          <w:szCs w:val="22"/>
          <w:lang w:val="en-US"/>
        </w:rPr>
        <w:t xml:space="preserve">is </w:t>
      </w:r>
      <w:r w:rsidR="00EA0A4D">
        <w:rPr>
          <w:b/>
          <w:bCs/>
          <w:szCs w:val="22"/>
          <w:lang w:val="en-US"/>
        </w:rPr>
        <w:t>mandatory</w:t>
      </w:r>
    </w:p>
    <w:p w14:paraId="0969C313" w14:textId="221AD1B6" w:rsidR="00DC26DA" w:rsidRDefault="00DC26DA" w:rsidP="00C164A4">
      <w:pPr>
        <w:pStyle w:val="ListParagraph"/>
        <w:numPr>
          <w:ilvl w:val="0"/>
          <w:numId w:val="36"/>
        </w:numPr>
        <w:rPr>
          <w:b/>
          <w:bCs/>
          <w:szCs w:val="22"/>
          <w:lang w:val="en-US"/>
        </w:rPr>
      </w:pPr>
      <w:r>
        <w:rPr>
          <w:b/>
          <w:bCs/>
          <w:szCs w:val="22"/>
          <w:lang w:val="en-US"/>
        </w:rPr>
        <w:t>O</w:t>
      </w:r>
      <w:r w:rsidR="00423872" w:rsidRPr="00C164A4">
        <w:rPr>
          <w:b/>
          <w:bCs/>
          <w:szCs w:val="22"/>
          <w:lang w:val="en-US"/>
        </w:rPr>
        <w:t>ption 2 (</w:t>
      </w:r>
      <w:r>
        <w:rPr>
          <w:b/>
          <w:bCs/>
          <w:szCs w:val="22"/>
          <w:lang w:val="en-US"/>
        </w:rPr>
        <w:t>simultaneous traffic arrival for all UEs</w:t>
      </w:r>
      <w:r w:rsidR="00423872" w:rsidRPr="00C164A4">
        <w:rPr>
          <w:b/>
          <w:bCs/>
          <w:szCs w:val="22"/>
          <w:lang w:val="en-US"/>
        </w:rPr>
        <w:t xml:space="preserve">) </w:t>
      </w:r>
      <w:r w:rsidR="0034559C">
        <w:rPr>
          <w:b/>
          <w:bCs/>
          <w:szCs w:val="22"/>
          <w:lang w:val="en-US"/>
        </w:rPr>
        <w:t>is optional</w:t>
      </w:r>
    </w:p>
    <w:p w14:paraId="041FBD2E" w14:textId="64483F15" w:rsidR="00423872" w:rsidRDefault="00423872" w:rsidP="00C164A4">
      <w:pPr>
        <w:pStyle w:val="ListParagraph"/>
        <w:numPr>
          <w:ilvl w:val="0"/>
          <w:numId w:val="36"/>
        </w:numPr>
        <w:rPr>
          <w:b/>
          <w:bCs/>
          <w:szCs w:val="22"/>
          <w:lang w:val="en-US"/>
        </w:rPr>
      </w:pPr>
      <w:r w:rsidRPr="00C164A4">
        <w:rPr>
          <w:b/>
          <w:bCs/>
          <w:szCs w:val="22"/>
          <w:lang w:val="en-US"/>
        </w:rPr>
        <w:t xml:space="preserve">Option 3 (2 groups per service area and aligned traffic arrival per group) </w:t>
      </w:r>
      <w:r w:rsidR="0034559C">
        <w:rPr>
          <w:b/>
          <w:bCs/>
          <w:szCs w:val="22"/>
          <w:lang w:val="en-US"/>
        </w:rPr>
        <w:t xml:space="preserve">is optional </w:t>
      </w:r>
      <w:r w:rsidR="00DC26DA">
        <w:rPr>
          <w:b/>
          <w:bCs/>
          <w:szCs w:val="22"/>
          <w:lang w:val="en-US"/>
        </w:rPr>
        <w:t>with low priority</w:t>
      </w:r>
    </w:p>
    <w:p w14:paraId="700136AB" w14:textId="26919A50" w:rsidR="00DC26DA" w:rsidRDefault="00DC26DA" w:rsidP="00DC26DA">
      <w:pPr>
        <w:rPr>
          <w:b/>
          <w:bCs/>
          <w:szCs w:val="22"/>
          <w:lang w:val="en-US"/>
        </w:rPr>
      </w:pPr>
    </w:p>
    <w:p w14:paraId="3AD9B93E" w14:textId="79EBF739" w:rsidR="0073685C" w:rsidRDefault="009E7760" w:rsidP="00DC26DA">
      <w:pPr>
        <w:rPr>
          <w:szCs w:val="22"/>
          <w:lang w:val="en-US"/>
        </w:rPr>
      </w:pPr>
      <w:r>
        <w:rPr>
          <w:szCs w:val="22"/>
          <w:lang w:val="en-US"/>
        </w:rPr>
        <w:t>In addition</w:t>
      </w:r>
      <w:r w:rsidR="0073685C" w:rsidRPr="0073685C">
        <w:rPr>
          <w:szCs w:val="22"/>
          <w:lang w:val="en-US"/>
        </w:rPr>
        <w:t>,</w:t>
      </w:r>
      <w:r w:rsidR="0073685C">
        <w:rPr>
          <w:szCs w:val="22"/>
          <w:lang w:val="en-US"/>
        </w:rPr>
        <w:t xml:space="preserve"> the following two options are </w:t>
      </w:r>
      <w:r w:rsidR="008229D9">
        <w:rPr>
          <w:szCs w:val="22"/>
          <w:lang w:val="en-US"/>
        </w:rPr>
        <w:t xml:space="preserve">proposed for UL and DL traffic timing dependency: </w:t>
      </w:r>
    </w:p>
    <w:p w14:paraId="216EB0C1" w14:textId="5DC2A5F1" w:rsidR="008F536D" w:rsidRPr="008F536D" w:rsidRDefault="008F536D" w:rsidP="008F536D">
      <w:pPr>
        <w:pStyle w:val="ListParagraph"/>
        <w:numPr>
          <w:ilvl w:val="0"/>
          <w:numId w:val="39"/>
        </w:numPr>
        <w:rPr>
          <w:lang w:val="en-US"/>
        </w:rPr>
      </w:pPr>
      <w:r w:rsidRPr="008F536D">
        <w:rPr>
          <w:lang w:val="en-US"/>
        </w:rPr>
        <w:t>Option</w:t>
      </w:r>
      <w:r w:rsidR="009E7760">
        <w:rPr>
          <w:lang w:val="en-US"/>
        </w:rPr>
        <w:t xml:space="preserve"> A</w:t>
      </w:r>
      <w:r w:rsidRPr="008F536D">
        <w:rPr>
          <w:lang w:val="en-US"/>
        </w:rPr>
        <w:t>:</w:t>
      </w:r>
      <w:r w:rsidR="009E7760">
        <w:rPr>
          <w:lang w:val="en-US"/>
        </w:rPr>
        <w:t xml:space="preserve"> </w:t>
      </w:r>
      <w:r w:rsidRPr="008F536D">
        <w:rPr>
          <w:lang w:val="en-US"/>
        </w:rPr>
        <w:t xml:space="preserve">DL and UL traffic arrival time instants are independent </w:t>
      </w:r>
    </w:p>
    <w:p w14:paraId="2E7F8DD4" w14:textId="0F6509A9" w:rsidR="008F536D" w:rsidRDefault="008F536D" w:rsidP="008F536D">
      <w:pPr>
        <w:pStyle w:val="ListParagraph"/>
        <w:numPr>
          <w:ilvl w:val="0"/>
          <w:numId w:val="39"/>
        </w:numPr>
        <w:rPr>
          <w:lang w:val="en-US"/>
        </w:rPr>
      </w:pPr>
      <w:r w:rsidRPr="008F536D">
        <w:rPr>
          <w:lang w:val="en-US"/>
        </w:rPr>
        <w:t>Option</w:t>
      </w:r>
      <w:r w:rsidR="009E7760">
        <w:rPr>
          <w:lang w:val="en-US"/>
        </w:rPr>
        <w:t xml:space="preserve"> B</w:t>
      </w:r>
      <w:r w:rsidRPr="008F536D">
        <w:rPr>
          <w:lang w:val="en-US"/>
        </w:rPr>
        <w:t xml:space="preserve">: UL traffic arrives at some pre-defined x time duration, where x can be, e.g., half of transfer interval, after the respective DL traffic arrival time. </w:t>
      </w:r>
    </w:p>
    <w:p w14:paraId="6B693F4E" w14:textId="28A85578" w:rsidR="00827482" w:rsidRDefault="00827482" w:rsidP="00827482">
      <w:pPr>
        <w:ind w:left="360"/>
        <w:rPr>
          <w:lang w:val="en-US"/>
        </w:rPr>
      </w:pPr>
    </w:p>
    <w:p w14:paraId="5CE3B0E3" w14:textId="6BC429C0" w:rsidR="00827482" w:rsidRPr="00827482" w:rsidRDefault="000366E2" w:rsidP="00232A5F">
      <w:pPr>
        <w:rPr>
          <w:lang w:val="en-US"/>
        </w:rPr>
      </w:pPr>
      <w:r>
        <w:rPr>
          <w:lang w:val="en-US"/>
        </w:rPr>
        <w:lastRenderedPageBreak/>
        <w:t>Even</w:t>
      </w:r>
      <w:r w:rsidR="00C855F6">
        <w:rPr>
          <w:lang w:val="en-US"/>
        </w:rPr>
        <w:t xml:space="preserve"> </w:t>
      </w:r>
      <w:r>
        <w:rPr>
          <w:lang w:val="en-US"/>
        </w:rPr>
        <w:t xml:space="preserve">though Option </w:t>
      </w:r>
      <w:r w:rsidR="009E7760">
        <w:rPr>
          <w:lang w:val="en-US"/>
        </w:rPr>
        <w:t>B</w:t>
      </w:r>
      <w:r>
        <w:rPr>
          <w:lang w:val="en-US"/>
        </w:rPr>
        <w:t xml:space="preserve"> </w:t>
      </w:r>
      <w:r w:rsidR="009E7760">
        <w:rPr>
          <w:lang w:val="en-US"/>
        </w:rPr>
        <w:t xml:space="preserve">may </w:t>
      </w:r>
      <w:r>
        <w:rPr>
          <w:lang w:val="en-US"/>
        </w:rPr>
        <w:t xml:space="preserve">seem more sophisticated modeling, </w:t>
      </w:r>
      <w:r w:rsidR="009954A1">
        <w:rPr>
          <w:lang w:val="en-US"/>
        </w:rPr>
        <w:t>no significant difference in performance is expected</w:t>
      </w:r>
      <w:r w:rsidR="00C855F6">
        <w:rPr>
          <w:lang w:val="en-US"/>
        </w:rPr>
        <w:t>, especially considering the use case in question assumes traffic to be rather periodic in nature</w:t>
      </w:r>
      <w:r w:rsidR="009954A1">
        <w:rPr>
          <w:lang w:val="en-US"/>
        </w:rPr>
        <w:t xml:space="preserve">. E.g., if </w:t>
      </w:r>
      <w:r w:rsidR="00571325">
        <w:rPr>
          <w:lang w:val="en-US"/>
        </w:rPr>
        <w:t xml:space="preserve">the offset of the DL traffic is uniformly </w:t>
      </w:r>
      <w:r w:rsidR="002C2022">
        <w:rPr>
          <w:lang w:val="en-US"/>
        </w:rPr>
        <w:t xml:space="preserve">(randomly) </w:t>
      </w:r>
      <w:r w:rsidR="00571325">
        <w:rPr>
          <w:lang w:val="en-US"/>
        </w:rPr>
        <w:t>distributed (i.e. Option 1 as per Proposal</w:t>
      </w:r>
      <w:r w:rsidR="009E7760">
        <w:rPr>
          <w:lang w:val="en-US"/>
        </w:rPr>
        <w:t xml:space="preserve"> 4</w:t>
      </w:r>
      <w:r w:rsidR="00571325">
        <w:rPr>
          <w:lang w:val="en-US"/>
        </w:rPr>
        <w:t xml:space="preserve">), selecting </w:t>
      </w:r>
      <w:r w:rsidR="002C2022">
        <w:rPr>
          <w:lang w:val="en-US"/>
        </w:rPr>
        <w:t xml:space="preserve">option </w:t>
      </w:r>
      <w:r w:rsidR="009E7760">
        <w:rPr>
          <w:lang w:val="en-US"/>
        </w:rPr>
        <w:t>A</w:t>
      </w:r>
      <w:r w:rsidR="002C2022">
        <w:rPr>
          <w:lang w:val="en-US"/>
        </w:rPr>
        <w:t xml:space="preserve"> or option </w:t>
      </w:r>
      <w:r w:rsidR="009E7760">
        <w:rPr>
          <w:lang w:val="en-US"/>
        </w:rPr>
        <w:t>B</w:t>
      </w:r>
      <w:r w:rsidR="002C2022">
        <w:rPr>
          <w:lang w:val="en-US"/>
        </w:rPr>
        <w:t xml:space="preserve"> for UL traffic timing will anyway result in randomly distributed UL traffic.</w:t>
      </w:r>
      <w:r w:rsidR="00292145">
        <w:rPr>
          <w:lang w:val="en-US"/>
        </w:rPr>
        <w:t xml:space="preserve"> Same </w:t>
      </w:r>
      <w:r w:rsidR="00374676">
        <w:rPr>
          <w:lang w:val="en-US"/>
        </w:rPr>
        <w:t xml:space="preserve">reasoning applies </w:t>
      </w:r>
      <w:r w:rsidR="00292145">
        <w:rPr>
          <w:lang w:val="en-US"/>
        </w:rPr>
        <w:t xml:space="preserve">for single-burst </w:t>
      </w:r>
      <w:r w:rsidR="00FF4B1B">
        <w:rPr>
          <w:lang w:val="en-US"/>
        </w:rPr>
        <w:t>/ simultaneous DL traffic arrival case</w:t>
      </w:r>
      <w:r w:rsidR="00374676">
        <w:rPr>
          <w:lang w:val="en-US"/>
        </w:rPr>
        <w:t>. With this in mind, it is preferred to adopt</w:t>
      </w:r>
      <w:r w:rsidR="00445421">
        <w:rPr>
          <w:lang w:val="en-US"/>
        </w:rPr>
        <w:t xml:space="preserve"> the simpler</w:t>
      </w:r>
      <w:r w:rsidR="00374676">
        <w:rPr>
          <w:lang w:val="en-US"/>
        </w:rPr>
        <w:t xml:space="preserve"> Option </w:t>
      </w:r>
      <w:r w:rsidR="009E7760">
        <w:rPr>
          <w:lang w:val="en-US"/>
        </w:rPr>
        <w:t>A</w:t>
      </w:r>
      <w:r w:rsidR="00445421">
        <w:rPr>
          <w:lang w:val="en-US"/>
        </w:rPr>
        <w:t xml:space="preserve"> (</w:t>
      </w:r>
      <w:r w:rsidR="00445421" w:rsidRPr="008F536D">
        <w:rPr>
          <w:lang w:val="en-US"/>
        </w:rPr>
        <w:t>DL and UL traffic arrival time instants are independent</w:t>
      </w:r>
      <w:r w:rsidR="00445421">
        <w:rPr>
          <w:lang w:val="en-US"/>
        </w:rPr>
        <w:t>).</w:t>
      </w:r>
    </w:p>
    <w:p w14:paraId="5A2CCE1B" w14:textId="12E75923" w:rsidR="00445421" w:rsidRDefault="00445421" w:rsidP="00445421">
      <w:pPr>
        <w:spacing w:after="0"/>
        <w:rPr>
          <w:b/>
          <w:bCs/>
          <w:lang w:val="en-US"/>
        </w:rPr>
      </w:pPr>
      <w:r w:rsidRPr="00423872">
        <w:rPr>
          <w:b/>
          <w:bCs/>
          <w:lang w:val="en-US"/>
        </w:rPr>
        <w:t xml:space="preserve">Proposal </w:t>
      </w:r>
      <w:r w:rsidR="009E7760">
        <w:rPr>
          <w:b/>
          <w:bCs/>
          <w:lang w:val="en-US"/>
        </w:rPr>
        <w:t>5</w:t>
      </w:r>
      <w:r w:rsidRPr="00423872">
        <w:rPr>
          <w:b/>
          <w:bCs/>
          <w:lang w:val="en-US"/>
        </w:rPr>
        <w:t xml:space="preserve">: </w:t>
      </w:r>
      <w:r>
        <w:rPr>
          <w:b/>
          <w:bCs/>
          <w:lang w:val="en-US"/>
        </w:rPr>
        <w:t>F</w:t>
      </w:r>
      <w:r w:rsidRPr="00445421">
        <w:rPr>
          <w:b/>
          <w:bCs/>
          <w:szCs w:val="22"/>
          <w:lang w:val="en-US"/>
        </w:rPr>
        <w:t xml:space="preserve">or </w:t>
      </w:r>
      <w:r>
        <w:rPr>
          <w:b/>
          <w:bCs/>
          <w:szCs w:val="22"/>
          <w:lang w:val="en-US"/>
        </w:rPr>
        <w:t xml:space="preserve">the </w:t>
      </w:r>
      <w:r w:rsidRPr="00445421">
        <w:rPr>
          <w:b/>
          <w:bCs/>
          <w:szCs w:val="22"/>
          <w:lang w:val="en-US"/>
        </w:rPr>
        <w:t>UL and DL traffic timing dependency</w:t>
      </w:r>
      <w:r>
        <w:rPr>
          <w:b/>
          <w:bCs/>
          <w:lang w:val="en-US"/>
        </w:rPr>
        <w:t xml:space="preserve">, </w:t>
      </w:r>
      <w:r w:rsidRPr="00445421">
        <w:rPr>
          <w:b/>
          <w:bCs/>
          <w:lang w:val="en-US"/>
        </w:rPr>
        <w:t>adopt</w:t>
      </w:r>
      <w:r w:rsidR="009E7760">
        <w:rPr>
          <w:b/>
          <w:bCs/>
          <w:lang w:val="en-US"/>
        </w:rPr>
        <w:t xml:space="preserve"> </w:t>
      </w:r>
      <w:r w:rsidR="009C402D">
        <w:rPr>
          <w:b/>
          <w:bCs/>
          <w:lang w:val="en-US"/>
        </w:rPr>
        <w:t>the following</w:t>
      </w:r>
      <w:r>
        <w:rPr>
          <w:b/>
          <w:bCs/>
          <w:lang w:val="en-US"/>
        </w:rPr>
        <w:t xml:space="preserve">: </w:t>
      </w:r>
      <w:r w:rsidRPr="00445421">
        <w:rPr>
          <w:b/>
          <w:bCs/>
          <w:lang w:val="en-US"/>
        </w:rPr>
        <w:t>DL and UL traffic arrival time instants are independent.</w:t>
      </w:r>
    </w:p>
    <w:p w14:paraId="4FB72C85" w14:textId="77777777" w:rsidR="008F536D" w:rsidRPr="0073685C" w:rsidRDefault="008F536D" w:rsidP="00DC26DA">
      <w:pPr>
        <w:rPr>
          <w:szCs w:val="22"/>
          <w:lang w:val="en-US"/>
        </w:rPr>
      </w:pPr>
    </w:p>
    <w:p w14:paraId="069FDB88" w14:textId="68E187AC" w:rsidR="00942764" w:rsidRDefault="00942764" w:rsidP="00942764">
      <w:pPr>
        <w:pStyle w:val="Heading2"/>
        <w:rPr>
          <w:lang w:val="en-US"/>
        </w:rPr>
      </w:pPr>
      <w:r>
        <w:rPr>
          <w:lang w:val="en-US"/>
        </w:rPr>
        <w:t>UE Speed Model</w:t>
      </w:r>
      <w:r w:rsidR="007604D2">
        <w:rPr>
          <w:lang w:val="en-US"/>
        </w:rPr>
        <w:t>i</w:t>
      </w:r>
      <w:r>
        <w:rPr>
          <w:lang w:val="en-US"/>
        </w:rPr>
        <w:t>ng</w:t>
      </w:r>
    </w:p>
    <w:p w14:paraId="0A186A9E" w14:textId="0F616805" w:rsidR="00C41547" w:rsidRDefault="00FA2064" w:rsidP="00E65361">
      <w:pPr>
        <w:rPr>
          <w:lang w:val="en-US"/>
        </w:rPr>
      </w:pPr>
      <w:r>
        <w:rPr>
          <w:lang w:val="en-US"/>
        </w:rPr>
        <w:fldChar w:fldCharType="begin"/>
      </w:r>
      <w:r>
        <w:rPr>
          <w:lang w:val="en-US"/>
        </w:rPr>
        <w:instrText xml:space="preserve"> REF _Ref52952870 \h </w:instrText>
      </w:r>
      <w:r>
        <w:rPr>
          <w:lang w:val="en-US"/>
        </w:rPr>
      </w:r>
      <w:r>
        <w:rPr>
          <w:lang w:val="en-US"/>
        </w:rPr>
        <w:fldChar w:fldCharType="separate"/>
      </w:r>
      <w:r w:rsidR="699C520C">
        <w:t xml:space="preserve">Table </w:t>
      </w:r>
      <w:r w:rsidR="699C520C">
        <w:rPr>
          <w:noProof/>
        </w:rPr>
        <w:t>1</w:t>
      </w:r>
      <w:r>
        <w:rPr>
          <w:lang w:val="en-US"/>
        </w:rPr>
        <w:fldChar w:fldCharType="end"/>
      </w:r>
      <w:r w:rsidR="699C520C">
        <w:rPr>
          <w:lang w:val="en-US"/>
        </w:rPr>
        <w:t xml:space="preserve"> </w:t>
      </w:r>
      <w:r w:rsidR="626E242A">
        <w:rPr>
          <w:lang w:val="en-US"/>
        </w:rPr>
        <w:t xml:space="preserve">specifies a UE speed of 75 km/h. </w:t>
      </w:r>
      <w:r w:rsidR="25404A22">
        <w:rPr>
          <w:lang w:val="en-US"/>
        </w:rPr>
        <w:t xml:space="preserve">Besides, </w:t>
      </w:r>
      <w:r w:rsidR="5AB99D02">
        <w:rPr>
          <w:lang w:val="en-US"/>
        </w:rPr>
        <w:t xml:space="preserve">5G-ACIA </w:t>
      </w:r>
      <w:r w:rsidR="5A79ABD4">
        <w:rPr>
          <w:lang w:val="en-US"/>
        </w:rPr>
        <w:t>mentions in Section 5.2.4 of the LS that “</w:t>
      </w:r>
      <w:r w:rsidR="40AD0BCC">
        <w:rPr>
          <w:lang w:val="en-US"/>
        </w:rPr>
        <w:t xml:space="preserve">(…) </w:t>
      </w:r>
      <w:r w:rsidR="40AD0BCC" w:rsidRPr="756ADD58">
        <w:rPr>
          <w:i/>
          <w:iCs/>
          <w:lang w:val="en-US"/>
        </w:rPr>
        <w:t>for the sake of simulation simplicity</w:t>
      </w:r>
      <w:r w:rsidR="40AD0BCC" w:rsidRPr="005913AD">
        <w:rPr>
          <w:lang w:val="en-US"/>
        </w:rPr>
        <w:t xml:space="preserve">, </w:t>
      </w:r>
      <w:r w:rsidR="40AD0BCC" w:rsidRPr="756ADD58">
        <w:rPr>
          <w:i/>
          <w:iCs/>
          <w:lang w:val="en-US"/>
        </w:rPr>
        <w:t>we propose to only assume linear movement in the simulations</w:t>
      </w:r>
      <w:r w:rsidR="4CEA8E44" w:rsidRPr="008C6237">
        <w:rPr>
          <w:lang w:val="en-US"/>
        </w:rPr>
        <w:t>”.</w:t>
      </w:r>
      <w:r w:rsidR="4CEA8E44">
        <w:rPr>
          <w:lang w:val="en-US"/>
        </w:rPr>
        <w:t xml:space="preserve"> </w:t>
      </w:r>
      <w:r w:rsidR="24D7A000">
        <w:rPr>
          <w:lang w:val="en-US"/>
        </w:rPr>
        <w:t xml:space="preserve">Obviously, explicit UE </w:t>
      </w:r>
      <w:r w:rsidR="5A5383F1">
        <w:rPr>
          <w:lang w:val="en-US"/>
        </w:rPr>
        <w:t xml:space="preserve">linear </w:t>
      </w:r>
      <w:r w:rsidR="24D7A000">
        <w:rPr>
          <w:lang w:val="en-US"/>
        </w:rPr>
        <w:t xml:space="preserve">mobility at 75 km/h speed </w:t>
      </w:r>
      <w:r w:rsidR="5A5383F1">
        <w:rPr>
          <w:lang w:val="en-US"/>
        </w:rPr>
        <w:t>seems not very r</w:t>
      </w:r>
      <w:r w:rsidR="24D7A000">
        <w:rPr>
          <w:lang w:val="en-US"/>
        </w:rPr>
        <w:t xml:space="preserve">ealistic </w:t>
      </w:r>
      <w:r w:rsidR="5A5383F1">
        <w:rPr>
          <w:lang w:val="en-US"/>
        </w:rPr>
        <w:t xml:space="preserve">assumption, and </w:t>
      </w:r>
      <w:r w:rsidR="720B09D3">
        <w:rPr>
          <w:lang w:val="en-US"/>
        </w:rPr>
        <w:t xml:space="preserve">will </w:t>
      </w:r>
      <w:r w:rsidR="1F7AFECC">
        <w:rPr>
          <w:lang w:val="en-US"/>
        </w:rPr>
        <w:t xml:space="preserve">considerably </w:t>
      </w:r>
      <w:r w:rsidR="720B09D3">
        <w:rPr>
          <w:lang w:val="en-US"/>
        </w:rPr>
        <w:t xml:space="preserve">complicate </w:t>
      </w:r>
      <w:r w:rsidR="1F7AFECC">
        <w:rPr>
          <w:lang w:val="en-US"/>
        </w:rPr>
        <w:t xml:space="preserve">the discussion regarding </w:t>
      </w:r>
      <w:r w:rsidR="19B25A5A">
        <w:rPr>
          <w:lang w:val="en-US"/>
        </w:rPr>
        <w:t>handover modeling, etc</w:t>
      </w:r>
      <w:r w:rsidR="00E07C35">
        <w:rPr>
          <w:lang w:val="en-US"/>
        </w:rPr>
        <w:t>.</w:t>
      </w:r>
      <w:r w:rsidR="009E7760">
        <w:rPr>
          <w:lang w:val="en-US"/>
        </w:rPr>
        <w:t xml:space="preserve"> when considering the 120x50m factory hall setup</w:t>
      </w:r>
      <w:r w:rsidR="19B25A5A">
        <w:rPr>
          <w:lang w:val="en-US"/>
        </w:rPr>
        <w:t xml:space="preserve">. </w:t>
      </w:r>
      <w:r w:rsidR="17A4C019">
        <w:rPr>
          <w:lang w:val="en-US"/>
        </w:rPr>
        <w:t xml:space="preserve">For simplicity, it is </w:t>
      </w:r>
      <w:r w:rsidR="5EE3234D">
        <w:rPr>
          <w:lang w:val="en-US"/>
        </w:rPr>
        <w:t xml:space="preserve">preferred not to include explicit UE mobility in the simulations and only assume 75 km/h speed for the sake of fast fading modeling (i.e. as </w:t>
      </w:r>
      <w:r w:rsidR="2891549E">
        <w:rPr>
          <w:lang w:val="en-US"/>
        </w:rPr>
        <w:t>traditionally assumed in RAN1 evaluations).</w:t>
      </w:r>
    </w:p>
    <w:p w14:paraId="4636D35D" w14:textId="505357AD" w:rsidR="001F7195" w:rsidRPr="00B13811" w:rsidRDefault="00C41547" w:rsidP="00B13811">
      <w:pPr>
        <w:rPr>
          <w:lang w:val="en-US"/>
        </w:rPr>
      </w:pPr>
      <w:r w:rsidRPr="0076714C">
        <w:rPr>
          <w:b/>
          <w:bCs/>
          <w:lang w:val="en-US"/>
        </w:rPr>
        <w:t xml:space="preserve">Proposal </w:t>
      </w:r>
      <w:r w:rsidR="009E7760">
        <w:rPr>
          <w:b/>
          <w:bCs/>
          <w:lang w:val="en-US"/>
        </w:rPr>
        <w:t>6</w:t>
      </w:r>
      <w:r w:rsidRPr="0076714C">
        <w:rPr>
          <w:b/>
          <w:bCs/>
          <w:lang w:val="en-US"/>
        </w:rPr>
        <w:t>:</w:t>
      </w:r>
      <w:r>
        <w:rPr>
          <w:b/>
          <w:bCs/>
          <w:lang w:val="en-US"/>
        </w:rPr>
        <w:t xml:space="preserve"> </w:t>
      </w:r>
      <w:r w:rsidR="00EF3140">
        <w:rPr>
          <w:b/>
          <w:bCs/>
          <w:lang w:val="en-US"/>
        </w:rPr>
        <w:t xml:space="preserve">Fast fading is modeled assuming a </w:t>
      </w:r>
      <w:r w:rsidR="000350BB">
        <w:rPr>
          <w:b/>
          <w:bCs/>
          <w:lang w:val="en-US"/>
        </w:rPr>
        <w:t>UE speed of 75 km/h</w:t>
      </w:r>
      <w:r w:rsidR="00EF3140">
        <w:rPr>
          <w:b/>
          <w:bCs/>
          <w:lang w:val="en-US"/>
        </w:rPr>
        <w:t xml:space="preserve">. No explicit UE mobility (nor handovers) are </w:t>
      </w:r>
      <w:r w:rsidR="008163B2">
        <w:rPr>
          <w:b/>
          <w:bCs/>
          <w:lang w:val="en-US"/>
        </w:rPr>
        <w:t>modeled in the evaluations.</w:t>
      </w:r>
    </w:p>
    <w:p w14:paraId="105496BF" w14:textId="77777777" w:rsidR="00B13811" w:rsidRPr="00B13811" w:rsidRDefault="00B13811" w:rsidP="00B13811">
      <w:pPr>
        <w:rPr>
          <w:lang w:val="en-US"/>
        </w:rPr>
      </w:pPr>
    </w:p>
    <w:p w14:paraId="3BACFA80" w14:textId="77777777" w:rsidR="00B9232D" w:rsidRDefault="00B9232D" w:rsidP="00B9232D">
      <w:pPr>
        <w:pStyle w:val="Heading1"/>
      </w:pPr>
      <w:r>
        <w:t>URLLC/IIoT Features to be considered for the evaluation</w:t>
      </w:r>
    </w:p>
    <w:p w14:paraId="1DEFCBE1" w14:textId="53AF93E5" w:rsidR="003745D7" w:rsidRDefault="000474A8" w:rsidP="00B9232D">
      <w:r>
        <w:t xml:space="preserve">Rel-15 and Rel-16 NR </w:t>
      </w:r>
      <w:r w:rsidR="00292D33">
        <w:t xml:space="preserve">incorporates </w:t>
      </w:r>
      <w:r>
        <w:t xml:space="preserve">a wide range of features and enablers </w:t>
      </w:r>
      <w:r w:rsidR="00F7386A">
        <w:t>of</w:t>
      </w:r>
      <w:r>
        <w:t xml:space="preserve"> low-latency and high-reliability. </w:t>
      </w:r>
      <w:r w:rsidR="00292D33">
        <w:t xml:space="preserve">Some of them </w:t>
      </w:r>
      <w:r w:rsidR="00CB474B">
        <w:t xml:space="preserve">are </w:t>
      </w:r>
      <w:r w:rsidR="00292D33">
        <w:t xml:space="preserve">specifically </w:t>
      </w:r>
      <w:r w:rsidR="00CB474B">
        <w:t xml:space="preserve">tailored </w:t>
      </w:r>
      <w:r w:rsidR="00292D33">
        <w:t xml:space="preserve">for the support of URLLC/IIoT use cases (e.g. those standardized as part of the R16 eURLLC WI), whereas a few others </w:t>
      </w:r>
      <w:r w:rsidR="00CB474B">
        <w:t xml:space="preserve">have not been designed </w:t>
      </w:r>
      <w:r w:rsidR="00C855F6">
        <w:t xml:space="preserve">only </w:t>
      </w:r>
      <w:r w:rsidR="00CB474B">
        <w:t xml:space="preserve">for </w:t>
      </w:r>
      <w:r w:rsidR="00292D33">
        <w:t>URLLC/</w:t>
      </w:r>
      <w:proofErr w:type="spellStart"/>
      <w:r w:rsidR="00292D33">
        <w:t>IIoT</w:t>
      </w:r>
      <w:proofErr w:type="spellEnd"/>
      <w:r w:rsidR="00292D33">
        <w:t xml:space="preserve"> but can nevertheless be regarded as key enablers</w:t>
      </w:r>
      <w:r w:rsidR="009B24C9">
        <w:t xml:space="preserve"> </w:t>
      </w:r>
      <w:r w:rsidR="00C855F6">
        <w:t xml:space="preserve">for it </w:t>
      </w:r>
      <w:r w:rsidR="009B24C9">
        <w:t xml:space="preserve">(e.g. </w:t>
      </w:r>
      <w:r w:rsidR="009E7760">
        <w:t>“</w:t>
      </w:r>
      <w:r w:rsidR="009B24C9">
        <w:t>mini-slots</w:t>
      </w:r>
      <w:r w:rsidR="009E7760">
        <w:t>”</w:t>
      </w:r>
      <w:r w:rsidR="009B24C9">
        <w:t>, configured grants, etc.)</w:t>
      </w:r>
      <w:r w:rsidR="00292D33">
        <w:t xml:space="preserve">. </w:t>
      </w:r>
    </w:p>
    <w:p w14:paraId="75E958A6" w14:textId="70AF4190" w:rsidR="009B24C9" w:rsidRDefault="00CB474B" w:rsidP="00B9232D">
      <w:r>
        <w:t>In</w:t>
      </w:r>
      <w:r w:rsidR="00881B95">
        <w:t xml:space="preserve"> </w:t>
      </w:r>
      <w:r w:rsidR="00881B95">
        <w:fldChar w:fldCharType="begin"/>
      </w:r>
      <w:r w:rsidR="00881B95">
        <w:instrText xml:space="preserve"> REF _Ref52954671 \h </w:instrText>
      </w:r>
      <w:r w:rsidR="00881B95">
        <w:fldChar w:fldCharType="separate"/>
      </w:r>
      <w:r w:rsidR="00881B95">
        <w:t xml:space="preserve">Table </w:t>
      </w:r>
      <w:r w:rsidR="00881B95">
        <w:rPr>
          <w:noProof/>
        </w:rPr>
        <w:t>3</w:t>
      </w:r>
      <w:r w:rsidR="00881B95">
        <w:fldChar w:fldCharType="end"/>
      </w:r>
      <w:r>
        <w:t xml:space="preserve"> we </w:t>
      </w:r>
      <w:r w:rsidR="00564AD6">
        <w:t xml:space="preserve">provide our view on the features </w:t>
      </w:r>
      <w:r w:rsidR="009B24C9">
        <w:t>which</w:t>
      </w:r>
      <w:r w:rsidR="00564AD6">
        <w:t xml:space="preserve"> </w:t>
      </w:r>
      <w:r w:rsidR="009B24C9">
        <w:t xml:space="preserve">should </w:t>
      </w:r>
      <w:r w:rsidR="00564AD6">
        <w:t>be considered</w:t>
      </w:r>
      <w:r w:rsidR="00F7386A">
        <w:t xml:space="preserve"> in the evaluations</w:t>
      </w:r>
      <w:r w:rsidR="0088239D">
        <w:t xml:space="preserve"> as well as their mapping to corresponding UE capabilities</w:t>
      </w:r>
      <w:r w:rsidR="00564AD6">
        <w:t xml:space="preserve">. It is worth noting that not all URLLC/IIoT enhancements are equally relevant or applicable for the evaluation </w:t>
      </w:r>
      <w:r w:rsidR="00B12374">
        <w:t xml:space="preserve">scope of this </w:t>
      </w:r>
      <w:r w:rsidR="00E036A0">
        <w:t>contribution</w:t>
      </w:r>
      <w:r w:rsidR="009F59FA">
        <w:t xml:space="preserve">, </w:t>
      </w:r>
      <w:r w:rsidR="00564AD6">
        <w:t xml:space="preserve">and thus </w:t>
      </w:r>
      <w:r w:rsidR="00BD080A">
        <w:t>some of them have</w:t>
      </w:r>
      <w:r w:rsidR="00564AD6">
        <w:t xml:space="preserve"> </w:t>
      </w:r>
      <w:r w:rsidR="009F59FA">
        <w:t xml:space="preserve">not </w:t>
      </w:r>
      <w:r w:rsidR="00564AD6">
        <w:t xml:space="preserve">been </w:t>
      </w:r>
      <w:r w:rsidR="009F59FA">
        <w:t xml:space="preserve">included in </w:t>
      </w:r>
      <w:r w:rsidR="0088239D">
        <w:fldChar w:fldCharType="begin"/>
      </w:r>
      <w:r w:rsidR="0088239D">
        <w:instrText xml:space="preserve"> REF _Ref52954671 \h </w:instrText>
      </w:r>
      <w:r w:rsidR="0088239D">
        <w:fldChar w:fldCharType="separate"/>
      </w:r>
      <w:r w:rsidR="0088239D">
        <w:t xml:space="preserve">Table </w:t>
      </w:r>
      <w:r w:rsidR="0088239D">
        <w:rPr>
          <w:noProof/>
        </w:rPr>
        <w:t>3</w:t>
      </w:r>
      <w:r w:rsidR="0088239D">
        <w:fldChar w:fldCharType="end"/>
      </w:r>
      <w:r w:rsidR="009B24C9">
        <w:t>; this includes, among others,</w:t>
      </w:r>
      <w:r w:rsidR="009B24C9" w:rsidRPr="009B24C9">
        <w:t xml:space="preserve"> </w:t>
      </w:r>
      <w:r w:rsidR="009B24C9">
        <w:t>some control channel (PDCCH, PUCCH) enhancements</w:t>
      </w:r>
      <w:r w:rsidR="00F7386A">
        <w:t xml:space="preserve"> </w:t>
      </w:r>
      <w:r w:rsidR="009B24C9">
        <w:t xml:space="preserve">since these are generally highly abstracted in system-level </w:t>
      </w:r>
      <w:r w:rsidR="00F7386A">
        <w:t>simulations</w:t>
      </w:r>
      <w:r w:rsidR="009B24C9">
        <w:t xml:space="preserve">, and </w:t>
      </w:r>
      <w:bookmarkStart w:id="5" w:name="_Hlk52956150"/>
      <w:r w:rsidR="009B24C9">
        <w:t>enhancements related to intra- and inter-UE multiplexing</w:t>
      </w:r>
      <w:bookmarkEnd w:id="5"/>
      <w:r w:rsidR="009B24C9">
        <w:t xml:space="preserve"> since the evaluation only considers single traffic profile for all UEs in the network (i.e. no mixed eMBB/URLLC scenario).</w:t>
      </w:r>
      <w:r w:rsidR="003B5112">
        <w:t xml:space="preserve"> However, </w:t>
      </w:r>
      <w:r w:rsidR="002B4DAD">
        <w:t xml:space="preserve">it should be noted that </w:t>
      </w:r>
      <w:r w:rsidR="003B5112">
        <w:t xml:space="preserve">such </w:t>
      </w:r>
      <w:r w:rsidR="006C79B6">
        <w:t xml:space="preserve">features can be seen as critical for real-life </w:t>
      </w:r>
      <w:r w:rsidR="002B4DAD">
        <w:t>URLLC implementations.</w:t>
      </w:r>
    </w:p>
    <w:p w14:paraId="301EEEF1" w14:textId="7DC60CFA" w:rsidR="00A44077" w:rsidRPr="00A44077" w:rsidRDefault="00A44077" w:rsidP="00B9232D">
      <w:pPr>
        <w:rPr>
          <w:b/>
          <w:bCs/>
        </w:rPr>
      </w:pPr>
      <w:r w:rsidRPr="00A44077">
        <w:rPr>
          <w:b/>
          <w:bCs/>
        </w:rPr>
        <w:t xml:space="preserve">Observation </w:t>
      </w:r>
      <w:r w:rsidR="009E7760">
        <w:rPr>
          <w:b/>
          <w:bCs/>
        </w:rPr>
        <w:t>1</w:t>
      </w:r>
      <w:r w:rsidRPr="00A44077">
        <w:rPr>
          <w:b/>
          <w:bCs/>
        </w:rPr>
        <w:t xml:space="preserve">: </w:t>
      </w:r>
      <w:r>
        <w:rPr>
          <w:b/>
          <w:bCs/>
        </w:rPr>
        <w:t>Due to the single-traffic profile assumption in the simulation</w:t>
      </w:r>
      <w:r w:rsidR="0021033A">
        <w:rPr>
          <w:b/>
          <w:bCs/>
        </w:rPr>
        <w:t xml:space="preserve">, </w:t>
      </w:r>
      <w:r w:rsidR="002B4DAD">
        <w:rPr>
          <w:b/>
          <w:bCs/>
        </w:rPr>
        <w:t xml:space="preserve">benefits of </w:t>
      </w:r>
      <w:r w:rsidR="0021033A">
        <w:rPr>
          <w:b/>
          <w:bCs/>
        </w:rPr>
        <w:t xml:space="preserve">R15 and R16 enhancements </w:t>
      </w:r>
      <w:r w:rsidR="0021033A" w:rsidRPr="0021033A">
        <w:rPr>
          <w:b/>
          <w:bCs/>
        </w:rPr>
        <w:t xml:space="preserve">related to intra- and inter-UE </w:t>
      </w:r>
      <w:r w:rsidR="009E7760">
        <w:rPr>
          <w:b/>
          <w:bCs/>
        </w:rPr>
        <w:t xml:space="preserve">mixed-service </w:t>
      </w:r>
      <w:r w:rsidR="0021033A" w:rsidRPr="0021033A">
        <w:rPr>
          <w:b/>
          <w:bCs/>
        </w:rPr>
        <w:t>multiplexing</w:t>
      </w:r>
      <w:r w:rsidR="0021033A">
        <w:rPr>
          <w:b/>
          <w:bCs/>
        </w:rPr>
        <w:t xml:space="preserve"> </w:t>
      </w:r>
      <w:r w:rsidR="002B4DAD">
        <w:rPr>
          <w:b/>
          <w:bCs/>
        </w:rPr>
        <w:t>are not expected</w:t>
      </w:r>
      <w:r w:rsidR="00F620E7">
        <w:rPr>
          <w:b/>
          <w:bCs/>
        </w:rPr>
        <w:t xml:space="preserve"> </w:t>
      </w:r>
      <w:r w:rsidR="002B4DAD">
        <w:rPr>
          <w:b/>
          <w:bCs/>
        </w:rPr>
        <w:t xml:space="preserve">to be </w:t>
      </w:r>
      <w:r w:rsidR="00BC3BB6">
        <w:rPr>
          <w:b/>
          <w:bCs/>
        </w:rPr>
        <w:t>visible in the system-level simulations.</w:t>
      </w:r>
    </w:p>
    <w:p w14:paraId="51FB8BEC" w14:textId="19BFE907" w:rsidR="00881B95" w:rsidRDefault="00317EB1" w:rsidP="00B9232D">
      <w:r>
        <w:t xml:space="preserve">In </w:t>
      </w:r>
      <w:r>
        <w:fldChar w:fldCharType="begin"/>
      </w:r>
      <w:r>
        <w:instrText xml:space="preserve"> REF _Ref52954671 \h </w:instrText>
      </w:r>
      <w:r>
        <w:fldChar w:fldCharType="separate"/>
      </w:r>
      <w:r>
        <w:t xml:space="preserve">Table </w:t>
      </w:r>
      <w:r>
        <w:rPr>
          <w:noProof/>
        </w:rPr>
        <w:t>3</w:t>
      </w:r>
      <w:r>
        <w:fldChar w:fldCharType="end"/>
      </w:r>
      <w:r>
        <w:t xml:space="preserve"> w</w:t>
      </w:r>
      <w:r w:rsidR="004D777A">
        <w:t xml:space="preserve">e also </w:t>
      </w:r>
      <w:r>
        <w:t>highlight</w:t>
      </w:r>
      <w:r w:rsidR="004D777A">
        <w:t xml:space="preserve"> that, due to t</w:t>
      </w:r>
      <w:r w:rsidR="0088239D">
        <w:t xml:space="preserve">he periodic/deterministic nature of </w:t>
      </w:r>
      <w:r w:rsidR="009263BA">
        <w:t>the motion control use case</w:t>
      </w:r>
      <w:r w:rsidR="005E2BAC">
        <w:t>,</w:t>
      </w:r>
      <w:r w:rsidR="005039BE">
        <w:t xml:space="preserve"> the</w:t>
      </w:r>
      <w:r w:rsidR="005E2BAC">
        <w:t xml:space="preserve"> PDSCH and PUSCH </w:t>
      </w:r>
      <w:r w:rsidR="005039BE">
        <w:t xml:space="preserve">allocations </w:t>
      </w:r>
      <w:r w:rsidR="005E2BAC">
        <w:t>can be proactive</w:t>
      </w:r>
      <w:r w:rsidR="00181D4B">
        <w:t>ly</w:t>
      </w:r>
      <w:r w:rsidR="005E2BAC">
        <w:t xml:space="preserve"> scheduled (either dynamically or semi-persistently) </w:t>
      </w:r>
      <w:r w:rsidR="00AE1BCF">
        <w:t xml:space="preserve">ahead of the traffic arrivals. </w:t>
      </w:r>
      <w:r w:rsidR="0018529F">
        <w:t>Therefore</w:t>
      </w:r>
      <w:r w:rsidR="00AE1BCF">
        <w:t xml:space="preserve">, </w:t>
      </w:r>
      <w:r w:rsidR="004A6035">
        <w:t xml:space="preserve">frequent PDCCH </w:t>
      </w:r>
      <w:r w:rsidR="00A62B7C">
        <w:t xml:space="preserve">monitoring </w:t>
      </w:r>
      <w:r w:rsidR="004A6035">
        <w:t>occasions</w:t>
      </w:r>
      <w:r w:rsidR="00035F12">
        <w:t xml:space="preserve"> </w:t>
      </w:r>
      <w:r w:rsidR="00F44D9A">
        <w:t xml:space="preserve">and overprovisioning of UL grants (e.g. </w:t>
      </w:r>
      <w:r>
        <w:t>UL CG with 2 OFDM symbol periodicity)</w:t>
      </w:r>
      <w:r w:rsidR="004417E2">
        <w:t xml:space="preserve"> are </w:t>
      </w:r>
      <w:r w:rsidR="00F83E5E">
        <w:t xml:space="preserve">not </w:t>
      </w:r>
      <w:r w:rsidR="00730E13">
        <w:t xml:space="preserve">seen </w:t>
      </w:r>
      <w:r w:rsidR="00F83E5E">
        <w:t>essential</w:t>
      </w:r>
      <w:r w:rsidR="003D08CA">
        <w:t xml:space="preserve"> </w:t>
      </w:r>
      <w:r w:rsidR="008D5A54">
        <w:t>for the evaluated use case</w:t>
      </w:r>
      <w:r w:rsidR="00ED6239">
        <w:t xml:space="preserve">, though </w:t>
      </w:r>
      <w:r w:rsidR="005121EA">
        <w:t>expected to be useful in real-life deployments.</w:t>
      </w:r>
      <w:r w:rsidR="002B7BD2">
        <w:t xml:space="preserve"> F</w:t>
      </w:r>
      <w:r w:rsidR="002B7BD2" w:rsidRPr="002B7BD2">
        <w:t>requent PDCCH monitoring occasions</w:t>
      </w:r>
      <w:r w:rsidR="002B7BD2">
        <w:t xml:space="preserve"> can still be relevant for </w:t>
      </w:r>
      <w:r w:rsidR="000F6C13">
        <w:t>fast scheduling of the HARQ retransmissions</w:t>
      </w:r>
      <w:r w:rsidR="00046A47">
        <w:t xml:space="preserve"> (</w:t>
      </w:r>
      <w:r w:rsidR="00B935FD">
        <w:t>if</w:t>
      </w:r>
      <w:r w:rsidR="000F6C13">
        <w:t xml:space="preserve"> the </w:t>
      </w:r>
      <w:r w:rsidR="00B935FD">
        <w:t>latency budget allows</w:t>
      </w:r>
      <w:r w:rsidR="00046A47">
        <w:t>)</w:t>
      </w:r>
      <w:r w:rsidR="00B935FD">
        <w:t>.</w:t>
      </w:r>
    </w:p>
    <w:p w14:paraId="617C8C58" w14:textId="4CB80018" w:rsidR="00DF2599" w:rsidRPr="00A44077" w:rsidRDefault="00DF2599" w:rsidP="00DF2599">
      <w:pPr>
        <w:rPr>
          <w:b/>
          <w:bCs/>
        </w:rPr>
      </w:pPr>
      <w:r w:rsidRPr="00A44077">
        <w:rPr>
          <w:b/>
          <w:bCs/>
        </w:rPr>
        <w:t xml:space="preserve">Observation </w:t>
      </w:r>
      <w:r w:rsidR="009E7760">
        <w:rPr>
          <w:b/>
          <w:bCs/>
        </w:rPr>
        <w:t>2</w:t>
      </w:r>
      <w:r w:rsidRPr="00A44077">
        <w:rPr>
          <w:b/>
          <w:bCs/>
        </w:rPr>
        <w:t xml:space="preserve">: </w:t>
      </w:r>
      <w:r w:rsidR="00553666">
        <w:rPr>
          <w:b/>
          <w:bCs/>
        </w:rPr>
        <w:t>D</w:t>
      </w:r>
      <w:r w:rsidRPr="00DF2599">
        <w:rPr>
          <w:b/>
          <w:bCs/>
        </w:rPr>
        <w:t>ue to the periodic/deterministic nature of the motion control use case</w:t>
      </w:r>
      <w:r>
        <w:rPr>
          <w:b/>
          <w:bCs/>
        </w:rPr>
        <w:t xml:space="preserve">, </w:t>
      </w:r>
      <w:r w:rsidR="00B935FD" w:rsidRPr="00B935FD">
        <w:rPr>
          <w:b/>
          <w:bCs/>
        </w:rPr>
        <w:t xml:space="preserve">frequent PDCCH monitoring occasions and overprovisioning of UL grants (e.g. UL CG with 2 OFDM symbol periodicity) </w:t>
      </w:r>
      <w:r w:rsidR="005121EA">
        <w:rPr>
          <w:b/>
          <w:bCs/>
        </w:rPr>
        <w:t>do not need to be explicitly modelled in the simulations</w:t>
      </w:r>
      <w:r>
        <w:rPr>
          <w:b/>
          <w:bCs/>
        </w:rPr>
        <w:t>.</w:t>
      </w:r>
    </w:p>
    <w:p w14:paraId="0069FEBE" w14:textId="77777777" w:rsidR="00DF2599" w:rsidRDefault="00DF2599" w:rsidP="00B9232D"/>
    <w:p w14:paraId="6DB806CE" w14:textId="3E9C421C" w:rsidR="00881B95" w:rsidRDefault="00881B95" w:rsidP="00881B95">
      <w:pPr>
        <w:pStyle w:val="Caption"/>
        <w:keepNext/>
        <w:jc w:val="center"/>
      </w:pPr>
      <w:bookmarkStart w:id="6" w:name="_Ref52954671"/>
      <w:r>
        <w:lastRenderedPageBreak/>
        <w:t xml:space="preserve">Table </w:t>
      </w:r>
      <w:r>
        <w:fldChar w:fldCharType="begin"/>
      </w:r>
      <w:r>
        <w:instrText xml:space="preserve"> SEQ Table \* ARABIC </w:instrText>
      </w:r>
      <w:r>
        <w:fldChar w:fldCharType="separate"/>
      </w:r>
      <w:r>
        <w:rPr>
          <w:noProof/>
        </w:rPr>
        <w:t>3</w:t>
      </w:r>
      <w:r>
        <w:fldChar w:fldCharType="end"/>
      </w:r>
      <w:bookmarkEnd w:id="6"/>
      <w:r>
        <w:t xml:space="preserve">: Overview of URLLC/IIoT enhancements and features and their corresponding relevance </w:t>
      </w:r>
      <w:r w:rsidR="00851522">
        <w:t>for the evaluation</w:t>
      </w:r>
    </w:p>
    <w:tbl>
      <w:tblPr>
        <w:tblStyle w:val="TableGrid"/>
        <w:tblW w:w="0" w:type="auto"/>
        <w:tblLook w:val="04A0" w:firstRow="1" w:lastRow="0" w:firstColumn="1" w:lastColumn="0" w:noHBand="0" w:noVBand="1"/>
      </w:tblPr>
      <w:tblGrid>
        <w:gridCol w:w="1228"/>
        <w:gridCol w:w="2402"/>
        <w:gridCol w:w="2886"/>
        <w:gridCol w:w="3113"/>
      </w:tblGrid>
      <w:tr w:rsidR="00E9002C" w14:paraId="26F547AF" w14:textId="77777777" w:rsidTr="00011FE9">
        <w:tc>
          <w:tcPr>
            <w:tcW w:w="1228" w:type="dxa"/>
          </w:tcPr>
          <w:p w14:paraId="4E9257D5" w14:textId="77777777" w:rsidR="00F7386A" w:rsidRPr="00903C1B" w:rsidRDefault="00F7386A" w:rsidP="00637D80">
            <w:pPr>
              <w:rPr>
                <w:b/>
                <w:bCs/>
                <w:sz w:val="20"/>
              </w:rPr>
            </w:pPr>
            <w:r w:rsidRPr="00903C1B">
              <w:rPr>
                <w:b/>
                <w:bCs/>
                <w:sz w:val="20"/>
              </w:rPr>
              <w:t>Feature</w:t>
            </w:r>
          </w:p>
        </w:tc>
        <w:tc>
          <w:tcPr>
            <w:tcW w:w="2402" w:type="dxa"/>
          </w:tcPr>
          <w:p w14:paraId="5F40701A" w14:textId="77777777" w:rsidR="00F7386A" w:rsidRPr="00903C1B" w:rsidRDefault="00F7386A" w:rsidP="00637D80">
            <w:pPr>
              <w:rPr>
                <w:b/>
                <w:bCs/>
                <w:sz w:val="20"/>
              </w:rPr>
            </w:pPr>
            <w:r w:rsidRPr="00903C1B">
              <w:rPr>
                <w:b/>
                <w:bCs/>
                <w:sz w:val="20"/>
              </w:rPr>
              <w:t>Description/comments</w:t>
            </w:r>
          </w:p>
        </w:tc>
        <w:tc>
          <w:tcPr>
            <w:tcW w:w="2886" w:type="dxa"/>
          </w:tcPr>
          <w:p w14:paraId="46197A99" w14:textId="2C1FB642" w:rsidR="00F7386A" w:rsidRPr="00903C1B" w:rsidRDefault="00336CF7" w:rsidP="00637D80">
            <w:pPr>
              <w:rPr>
                <w:b/>
                <w:bCs/>
                <w:sz w:val="20"/>
              </w:rPr>
            </w:pPr>
            <w:r>
              <w:rPr>
                <w:b/>
                <w:bCs/>
                <w:sz w:val="20"/>
              </w:rPr>
              <w:t xml:space="preserve">Simulation </w:t>
            </w:r>
            <w:proofErr w:type="spellStart"/>
            <w:r>
              <w:rPr>
                <w:b/>
                <w:bCs/>
                <w:sz w:val="20"/>
              </w:rPr>
              <w:t>m</w:t>
            </w:r>
            <w:r w:rsidR="00F7386A" w:rsidRPr="00903C1B">
              <w:rPr>
                <w:b/>
                <w:bCs/>
                <w:sz w:val="20"/>
              </w:rPr>
              <w:t>odeling</w:t>
            </w:r>
            <w:proofErr w:type="spellEnd"/>
            <w:r w:rsidR="00F7386A" w:rsidRPr="00903C1B">
              <w:rPr>
                <w:b/>
                <w:bCs/>
                <w:sz w:val="20"/>
              </w:rPr>
              <w:t xml:space="preserve"> aspects</w:t>
            </w:r>
            <w:r>
              <w:rPr>
                <w:b/>
                <w:bCs/>
                <w:sz w:val="20"/>
              </w:rPr>
              <w:t xml:space="preserve"> and expected</w:t>
            </w:r>
            <w:r w:rsidR="00B5632A">
              <w:rPr>
                <w:b/>
                <w:bCs/>
                <w:sz w:val="20"/>
              </w:rPr>
              <w:t xml:space="preserve"> </w:t>
            </w:r>
            <w:r w:rsidR="00B56C31">
              <w:rPr>
                <w:b/>
                <w:bCs/>
                <w:sz w:val="20"/>
              </w:rPr>
              <w:t>perf</w:t>
            </w:r>
            <w:r w:rsidR="00833CF7">
              <w:rPr>
                <w:b/>
                <w:bCs/>
                <w:sz w:val="20"/>
              </w:rPr>
              <w:t>ormance</w:t>
            </w:r>
            <w:r w:rsidR="00B56C31">
              <w:rPr>
                <w:b/>
                <w:bCs/>
                <w:sz w:val="20"/>
              </w:rPr>
              <w:t xml:space="preserve"> impact</w:t>
            </w:r>
            <w:r w:rsidR="00B5632A">
              <w:rPr>
                <w:b/>
                <w:bCs/>
                <w:sz w:val="20"/>
              </w:rPr>
              <w:t xml:space="preserve"> (low, medium, high)</w:t>
            </w:r>
          </w:p>
        </w:tc>
        <w:tc>
          <w:tcPr>
            <w:tcW w:w="3113" w:type="dxa"/>
          </w:tcPr>
          <w:p w14:paraId="5A8121A9" w14:textId="77777777" w:rsidR="00F7386A" w:rsidRPr="00903C1B" w:rsidRDefault="00F7386A" w:rsidP="00637D80">
            <w:pPr>
              <w:rPr>
                <w:b/>
                <w:bCs/>
                <w:sz w:val="20"/>
              </w:rPr>
            </w:pPr>
            <w:r w:rsidRPr="00903C1B">
              <w:rPr>
                <w:b/>
                <w:bCs/>
                <w:sz w:val="20"/>
              </w:rPr>
              <w:t>Related UE capabilities</w:t>
            </w:r>
          </w:p>
        </w:tc>
      </w:tr>
      <w:tr w:rsidR="00E9002C" w14:paraId="33BC34DC" w14:textId="77777777" w:rsidTr="00011FE9">
        <w:tc>
          <w:tcPr>
            <w:tcW w:w="1228" w:type="dxa"/>
          </w:tcPr>
          <w:p w14:paraId="2ACBBEA5" w14:textId="77777777" w:rsidR="00F7386A" w:rsidRPr="004C7A1C" w:rsidRDefault="00F7386A" w:rsidP="00637D80">
            <w:pPr>
              <w:rPr>
                <w:sz w:val="20"/>
              </w:rPr>
            </w:pPr>
            <w:r>
              <w:rPr>
                <w:sz w:val="20"/>
              </w:rPr>
              <w:t>UL/DL m</w:t>
            </w:r>
            <w:r w:rsidRPr="004C7A1C">
              <w:rPr>
                <w:sz w:val="20"/>
              </w:rPr>
              <w:t>ini-slot</w:t>
            </w:r>
            <w:r>
              <w:rPr>
                <w:sz w:val="20"/>
              </w:rPr>
              <w:t>s</w:t>
            </w:r>
          </w:p>
        </w:tc>
        <w:tc>
          <w:tcPr>
            <w:tcW w:w="2402" w:type="dxa"/>
          </w:tcPr>
          <w:p w14:paraId="655D9103" w14:textId="77777777" w:rsidR="00F7386A" w:rsidRPr="004C7A1C" w:rsidRDefault="00F7386A" w:rsidP="00637D80">
            <w:pPr>
              <w:rPr>
                <w:sz w:val="20"/>
              </w:rPr>
            </w:pPr>
            <w:r w:rsidRPr="004C7A1C">
              <w:rPr>
                <w:sz w:val="20"/>
              </w:rPr>
              <w:t xml:space="preserve">Time-domain resource allocations </w:t>
            </w:r>
            <w:r>
              <w:rPr>
                <w:sz w:val="20"/>
              </w:rPr>
              <w:t xml:space="preserve">of 2, 4 or 7 OFDM symbols (OS). Key enabler of low-latency </w:t>
            </w:r>
          </w:p>
        </w:tc>
        <w:tc>
          <w:tcPr>
            <w:tcW w:w="2886" w:type="dxa"/>
          </w:tcPr>
          <w:p w14:paraId="49972876" w14:textId="4DD4A797" w:rsidR="00F7386A" w:rsidRDefault="00F7386A" w:rsidP="00637D80">
            <w:pPr>
              <w:rPr>
                <w:sz w:val="20"/>
              </w:rPr>
            </w:pPr>
            <w:r>
              <w:rPr>
                <w:sz w:val="20"/>
              </w:rPr>
              <w:t xml:space="preserve">Fixed TTI duration typically assumed in system-level simulations. Companies </w:t>
            </w:r>
            <w:r w:rsidR="00341CD5">
              <w:rPr>
                <w:sz w:val="20"/>
              </w:rPr>
              <w:t xml:space="preserve">to select the </w:t>
            </w:r>
            <w:r>
              <w:rPr>
                <w:sz w:val="20"/>
              </w:rPr>
              <w:t>TTI size taking into account what is possible as per the defined UE capabilities.</w:t>
            </w:r>
          </w:p>
          <w:p w14:paraId="722E3367" w14:textId="3F4D39F7" w:rsidR="00B3476C" w:rsidRDefault="00B3476C" w:rsidP="00637D80">
            <w:pPr>
              <w:rPr>
                <w:sz w:val="20"/>
              </w:rPr>
            </w:pPr>
            <w:r>
              <w:rPr>
                <w:sz w:val="20"/>
              </w:rPr>
              <w:t xml:space="preserve">Note that, since traffic is deterministic, </w:t>
            </w:r>
            <w:r w:rsidR="00243662">
              <w:rPr>
                <w:sz w:val="20"/>
              </w:rPr>
              <w:t xml:space="preserve">1 or at most 2 unicast </w:t>
            </w:r>
            <w:proofErr w:type="spellStart"/>
            <w:r w:rsidR="00243662">
              <w:rPr>
                <w:sz w:val="20"/>
              </w:rPr>
              <w:t>PxSCHs</w:t>
            </w:r>
            <w:proofErr w:type="spellEnd"/>
            <w:r w:rsidR="001D308A">
              <w:rPr>
                <w:sz w:val="20"/>
              </w:rPr>
              <w:t xml:space="preserve"> per slot</w:t>
            </w:r>
            <w:r w:rsidR="00243662">
              <w:rPr>
                <w:sz w:val="20"/>
              </w:rPr>
              <w:t xml:space="preserve"> </w:t>
            </w:r>
            <w:r w:rsidR="001D308A">
              <w:rPr>
                <w:sz w:val="20"/>
              </w:rPr>
              <w:t xml:space="preserve">per UE </w:t>
            </w:r>
            <w:r w:rsidR="00243662">
              <w:rPr>
                <w:sz w:val="20"/>
              </w:rPr>
              <w:t>should be sufficient</w:t>
            </w:r>
            <w:r w:rsidR="001D308A">
              <w:rPr>
                <w:sz w:val="20"/>
              </w:rPr>
              <w:t xml:space="preserve"> to achieve the desired latency.</w:t>
            </w:r>
          </w:p>
          <w:p w14:paraId="51910E75" w14:textId="579FC63C" w:rsidR="00B5632A" w:rsidRPr="00B5632A" w:rsidRDefault="00833CF7" w:rsidP="00637D80">
            <w:pPr>
              <w:rPr>
                <w:b/>
                <w:bCs/>
                <w:sz w:val="20"/>
              </w:rPr>
            </w:pPr>
            <w:r>
              <w:rPr>
                <w:b/>
                <w:bCs/>
                <w:sz w:val="20"/>
              </w:rPr>
              <w:t>Performance impact</w:t>
            </w:r>
            <w:r w:rsidR="00B5632A" w:rsidRPr="00B5632A">
              <w:rPr>
                <w:b/>
                <w:bCs/>
                <w:sz w:val="20"/>
              </w:rPr>
              <w:t>: high</w:t>
            </w:r>
          </w:p>
        </w:tc>
        <w:tc>
          <w:tcPr>
            <w:tcW w:w="3113" w:type="dxa"/>
          </w:tcPr>
          <w:p w14:paraId="0DE4CC44" w14:textId="456BB4EA" w:rsidR="00027047" w:rsidRDefault="00027047" w:rsidP="00637D80">
            <w:pPr>
              <w:rPr>
                <w:sz w:val="20"/>
              </w:rPr>
            </w:pPr>
            <w:r>
              <w:rPr>
                <w:sz w:val="20"/>
              </w:rPr>
              <w:t>PDSCH mapping type B (5-6a)</w:t>
            </w:r>
          </w:p>
          <w:p w14:paraId="44E48DB3" w14:textId="21E94ABC" w:rsidR="00F7386A" w:rsidRDefault="00F7386A" w:rsidP="00637D80">
            <w:pPr>
              <w:rPr>
                <w:sz w:val="20"/>
              </w:rPr>
            </w:pPr>
            <w:r>
              <w:rPr>
                <w:sz w:val="20"/>
              </w:rPr>
              <w:t xml:space="preserve">2 OS TTI: </w:t>
            </w:r>
            <w:r w:rsidRPr="00F270B7">
              <w:rPr>
                <w:sz w:val="20"/>
              </w:rPr>
              <w:t xml:space="preserve">Up to 7 unicast PDSCHs per slot for UE </w:t>
            </w:r>
            <w:r>
              <w:rPr>
                <w:sz w:val="20"/>
              </w:rPr>
              <w:t>proc.</w:t>
            </w:r>
            <w:r w:rsidRPr="00F270B7">
              <w:rPr>
                <w:sz w:val="20"/>
              </w:rPr>
              <w:t xml:space="preserve"> </w:t>
            </w:r>
            <w:r>
              <w:rPr>
                <w:sz w:val="20"/>
              </w:rPr>
              <w:t xml:space="preserve">cap. </w:t>
            </w:r>
            <w:r w:rsidRPr="00F270B7">
              <w:rPr>
                <w:sz w:val="20"/>
              </w:rPr>
              <w:t>2</w:t>
            </w:r>
            <w:r>
              <w:rPr>
                <w:sz w:val="20"/>
              </w:rPr>
              <w:t xml:space="preserve"> (5-13a)</w:t>
            </w:r>
          </w:p>
          <w:p w14:paraId="0F1CD4C9" w14:textId="77777777" w:rsidR="00F7386A" w:rsidRDefault="00F7386A" w:rsidP="00637D80">
            <w:pPr>
              <w:rPr>
                <w:sz w:val="20"/>
              </w:rPr>
            </w:pPr>
            <w:r>
              <w:rPr>
                <w:sz w:val="20"/>
              </w:rPr>
              <w:t xml:space="preserve">4 OS TTI: </w:t>
            </w:r>
            <w:r w:rsidRPr="00F270B7">
              <w:rPr>
                <w:sz w:val="20"/>
              </w:rPr>
              <w:t xml:space="preserve">Up to </w:t>
            </w:r>
            <w:r>
              <w:rPr>
                <w:sz w:val="20"/>
              </w:rPr>
              <w:t>4</w:t>
            </w:r>
            <w:r w:rsidRPr="00F270B7">
              <w:rPr>
                <w:sz w:val="20"/>
              </w:rPr>
              <w:t xml:space="preserve"> unicast PDSCHs per slot for UE </w:t>
            </w:r>
            <w:r>
              <w:rPr>
                <w:sz w:val="20"/>
              </w:rPr>
              <w:t>proc.</w:t>
            </w:r>
            <w:r w:rsidRPr="00F270B7">
              <w:rPr>
                <w:sz w:val="20"/>
              </w:rPr>
              <w:t xml:space="preserve"> </w:t>
            </w:r>
            <w:r>
              <w:rPr>
                <w:sz w:val="20"/>
              </w:rPr>
              <w:t xml:space="preserve">cap. </w:t>
            </w:r>
            <w:r w:rsidRPr="00F270B7">
              <w:rPr>
                <w:sz w:val="20"/>
              </w:rPr>
              <w:t>2</w:t>
            </w:r>
            <w:r>
              <w:rPr>
                <w:sz w:val="20"/>
              </w:rPr>
              <w:t xml:space="preserve"> (5-13c)</w:t>
            </w:r>
          </w:p>
          <w:p w14:paraId="601BE4CE" w14:textId="77777777" w:rsidR="00F7386A" w:rsidRDefault="00F7386A" w:rsidP="00637D80">
            <w:pPr>
              <w:rPr>
                <w:sz w:val="20"/>
              </w:rPr>
            </w:pPr>
            <w:r>
              <w:rPr>
                <w:sz w:val="20"/>
              </w:rPr>
              <w:t xml:space="preserve">7 OS TTI: </w:t>
            </w:r>
            <w:r w:rsidRPr="00F270B7">
              <w:rPr>
                <w:sz w:val="20"/>
              </w:rPr>
              <w:t xml:space="preserve">Up to </w:t>
            </w:r>
            <w:r>
              <w:rPr>
                <w:sz w:val="20"/>
              </w:rPr>
              <w:t>2</w:t>
            </w:r>
            <w:r w:rsidRPr="00F270B7">
              <w:rPr>
                <w:sz w:val="20"/>
              </w:rPr>
              <w:t xml:space="preserve"> unicast PDSCHs per slot for UE </w:t>
            </w:r>
            <w:r>
              <w:rPr>
                <w:sz w:val="20"/>
              </w:rPr>
              <w:t>proc.</w:t>
            </w:r>
            <w:r w:rsidRPr="00F270B7">
              <w:rPr>
                <w:sz w:val="20"/>
              </w:rPr>
              <w:t xml:space="preserve"> </w:t>
            </w:r>
            <w:r>
              <w:rPr>
                <w:sz w:val="20"/>
              </w:rPr>
              <w:t xml:space="preserve">cap. </w:t>
            </w:r>
            <w:r w:rsidRPr="00F270B7">
              <w:rPr>
                <w:sz w:val="20"/>
              </w:rPr>
              <w:t>2</w:t>
            </w:r>
            <w:r>
              <w:rPr>
                <w:sz w:val="20"/>
              </w:rPr>
              <w:t xml:space="preserve"> (5-13d)</w:t>
            </w:r>
          </w:p>
          <w:p w14:paraId="29259F1C" w14:textId="77777777" w:rsidR="00F7386A" w:rsidRDefault="00F7386A" w:rsidP="00637D80">
            <w:pPr>
              <w:rPr>
                <w:sz w:val="20"/>
              </w:rPr>
            </w:pPr>
            <w:r>
              <w:rPr>
                <w:sz w:val="20"/>
              </w:rPr>
              <w:t xml:space="preserve">2 OS TTI: </w:t>
            </w:r>
            <w:r w:rsidRPr="00F270B7">
              <w:rPr>
                <w:sz w:val="20"/>
              </w:rPr>
              <w:t xml:space="preserve">Up to 7 unicast </w:t>
            </w:r>
            <w:r>
              <w:rPr>
                <w:sz w:val="20"/>
              </w:rPr>
              <w:t>PUSCHs</w:t>
            </w:r>
            <w:r w:rsidRPr="00F270B7">
              <w:rPr>
                <w:sz w:val="20"/>
              </w:rPr>
              <w:t xml:space="preserve"> per slot for UE </w:t>
            </w:r>
            <w:r>
              <w:rPr>
                <w:sz w:val="20"/>
              </w:rPr>
              <w:t>proc.</w:t>
            </w:r>
            <w:r w:rsidRPr="00F270B7">
              <w:rPr>
                <w:sz w:val="20"/>
              </w:rPr>
              <w:t xml:space="preserve"> </w:t>
            </w:r>
            <w:r>
              <w:rPr>
                <w:sz w:val="20"/>
              </w:rPr>
              <w:t xml:space="preserve">cap. </w:t>
            </w:r>
            <w:r w:rsidRPr="00F270B7">
              <w:rPr>
                <w:sz w:val="20"/>
              </w:rPr>
              <w:t>2</w:t>
            </w:r>
            <w:r>
              <w:rPr>
                <w:sz w:val="20"/>
              </w:rPr>
              <w:t xml:space="preserve"> (5-13e)</w:t>
            </w:r>
          </w:p>
          <w:p w14:paraId="2355BAB5" w14:textId="77777777" w:rsidR="00F7386A" w:rsidRDefault="00F7386A" w:rsidP="00637D80">
            <w:pPr>
              <w:rPr>
                <w:sz w:val="20"/>
              </w:rPr>
            </w:pPr>
            <w:r>
              <w:rPr>
                <w:sz w:val="20"/>
              </w:rPr>
              <w:t xml:space="preserve">4 OS TTI: </w:t>
            </w:r>
            <w:r w:rsidRPr="00F270B7">
              <w:rPr>
                <w:sz w:val="20"/>
              </w:rPr>
              <w:t xml:space="preserve">Up to </w:t>
            </w:r>
            <w:r>
              <w:rPr>
                <w:sz w:val="20"/>
              </w:rPr>
              <w:t>4</w:t>
            </w:r>
            <w:r w:rsidRPr="00F270B7">
              <w:rPr>
                <w:sz w:val="20"/>
              </w:rPr>
              <w:t xml:space="preserve"> unicast </w:t>
            </w:r>
            <w:r>
              <w:rPr>
                <w:sz w:val="20"/>
              </w:rPr>
              <w:t>PUSCHs</w:t>
            </w:r>
            <w:r w:rsidRPr="00F270B7">
              <w:rPr>
                <w:sz w:val="20"/>
              </w:rPr>
              <w:t xml:space="preserve"> per slot for UE </w:t>
            </w:r>
            <w:r>
              <w:rPr>
                <w:sz w:val="20"/>
              </w:rPr>
              <w:t>proc.</w:t>
            </w:r>
            <w:r w:rsidRPr="00F270B7">
              <w:rPr>
                <w:sz w:val="20"/>
              </w:rPr>
              <w:t xml:space="preserve"> </w:t>
            </w:r>
            <w:r>
              <w:rPr>
                <w:sz w:val="20"/>
              </w:rPr>
              <w:t xml:space="preserve">cap. </w:t>
            </w:r>
            <w:r w:rsidRPr="00F270B7">
              <w:rPr>
                <w:sz w:val="20"/>
              </w:rPr>
              <w:t>2</w:t>
            </w:r>
            <w:r>
              <w:rPr>
                <w:sz w:val="20"/>
              </w:rPr>
              <w:t xml:space="preserve"> (5-13f)</w:t>
            </w:r>
          </w:p>
          <w:p w14:paraId="2AE87AD0" w14:textId="77777777" w:rsidR="00F7386A" w:rsidRPr="004C7A1C" w:rsidRDefault="00F7386A" w:rsidP="00637D80">
            <w:pPr>
              <w:rPr>
                <w:sz w:val="20"/>
              </w:rPr>
            </w:pPr>
          </w:p>
        </w:tc>
      </w:tr>
      <w:tr w:rsidR="00E9002C" w14:paraId="41C4077E" w14:textId="77777777" w:rsidTr="00011FE9">
        <w:tc>
          <w:tcPr>
            <w:tcW w:w="1228" w:type="dxa"/>
          </w:tcPr>
          <w:p w14:paraId="5644B7B5" w14:textId="77777777" w:rsidR="00F7386A" w:rsidRPr="004C7A1C" w:rsidRDefault="00F7386A" w:rsidP="00637D80">
            <w:pPr>
              <w:rPr>
                <w:sz w:val="20"/>
              </w:rPr>
            </w:pPr>
            <w:r>
              <w:rPr>
                <w:sz w:val="20"/>
              </w:rPr>
              <w:t>Configured UL grants (CG)</w:t>
            </w:r>
          </w:p>
        </w:tc>
        <w:tc>
          <w:tcPr>
            <w:tcW w:w="2402" w:type="dxa"/>
          </w:tcPr>
          <w:p w14:paraId="25488827" w14:textId="77777777" w:rsidR="00F7386A" w:rsidRPr="004C7A1C" w:rsidRDefault="00F7386A" w:rsidP="00637D80">
            <w:pPr>
              <w:rPr>
                <w:sz w:val="20"/>
              </w:rPr>
            </w:pPr>
            <w:r>
              <w:rPr>
                <w:sz w:val="20"/>
              </w:rPr>
              <w:t>Semi-static periodic UL grant, thus removing the need for dynamic scheduling request and scheduling grants.</w:t>
            </w:r>
          </w:p>
        </w:tc>
        <w:tc>
          <w:tcPr>
            <w:tcW w:w="2886" w:type="dxa"/>
          </w:tcPr>
          <w:p w14:paraId="6FE25616" w14:textId="33709449" w:rsidR="00F7386A" w:rsidRDefault="00F7386A" w:rsidP="00637D80">
            <w:pPr>
              <w:rPr>
                <w:sz w:val="20"/>
              </w:rPr>
            </w:pPr>
            <w:r>
              <w:rPr>
                <w:sz w:val="20"/>
              </w:rPr>
              <w:t xml:space="preserve">Periodic UL resource allocation with fixed MCS and TB size. </w:t>
            </w:r>
          </w:p>
          <w:p w14:paraId="421ACFC9" w14:textId="77777777" w:rsidR="00CB1544" w:rsidRDefault="00CB1544" w:rsidP="00637D80">
            <w:pPr>
              <w:rPr>
                <w:sz w:val="20"/>
              </w:rPr>
            </w:pPr>
            <w:r>
              <w:rPr>
                <w:sz w:val="20"/>
              </w:rPr>
              <w:t>CG periodicity and time offset can be aligned with the timing of the traffic generation.</w:t>
            </w:r>
          </w:p>
          <w:p w14:paraId="6A9BFB22" w14:textId="00F5910F" w:rsidR="00B5632A" w:rsidRPr="004C7A1C" w:rsidRDefault="00620193" w:rsidP="00637D80">
            <w:pPr>
              <w:rPr>
                <w:sz w:val="20"/>
              </w:rPr>
            </w:pPr>
            <w:r>
              <w:rPr>
                <w:b/>
                <w:bCs/>
                <w:sz w:val="20"/>
              </w:rPr>
              <w:t>Performance impact</w:t>
            </w:r>
            <w:r w:rsidR="00B5632A" w:rsidRPr="00B5632A">
              <w:rPr>
                <w:b/>
                <w:bCs/>
                <w:sz w:val="20"/>
              </w:rPr>
              <w:t>: high</w:t>
            </w:r>
          </w:p>
        </w:tc>
        <w:tc>
          <w:tcPr>
            <w:tcW w:w="3113" w:type="dxa"/>
          </w:tcPr>
          <w:p w14:paraId="7CFE45AD" w14:textId="77777777" w:rsidR="00F7386A" w:rsidRPr="004C7A1C" w:rsidRDefault="00F7386A" w:rsidP="00637D80">
            <w:pPr>
              <w:rPr>
                <w:sz w:val="20"/>
              </w:rPr>
            </w:pPr>
            <w:r>
              <w:rPr>
                <w:sz w:val="20"/>
              </w:rPr>
              <w:t>Type 1/2 Configure UL grant (5-19/5-20)</w:t>
            </w:r>
          </w:p>
        </w:tc>
      </w:tr>
      <w:tr w:rsidR="00E9002C" w14:paraId="512B789F" w14:textId="77777777" w:rsidTr="00011FE9">
        <w:tc>
          <w:tcPr>
            <w:tcW w:w="1228" w:type="dxa"/>
          </w:tcPr>
          <w:p w14:paraId="18603A2D" w14:textId="2A1FBF64" w:rsidR="00F7386A" w:rsidRPr="004C7A1C" w:rsidRDefault="00F7386A" w:rsidP="00637D80">
            <w:pPr>
              <w:rPr>
                <w:sz w:val="20"/>
              </w:rPr>
            </w:pPr>
            <w:r>
              <w:rPr>
                <w:sz w:val="20"/>
              </w:rPr>
              <w:t>UE processing time capability 2</w:t>
            </w:r>
          </w:p>
        </w:tc>
        <w:tc>
          <w:tcPr>
            <w:tcW w:w="2402" w:type="dxa"/>
          </w:tcPr>
          <w:p w14:paraId="3EA49C2D" w14:textId="088AF119" w:rsidR="00F7386A" w:rsidRPr="004C7A1C" w:rsidRDefault="00F7386A" w:rsidP="00637D80">
            <w:pPr>
              <w:rPr>
                <w:sz w:val="20"/>
              </w:rPr>
            </w:pPr>
            <w:r>
              <w:rPr>
                <w:sz w:val="20"/>
              </w:rPr>
              <w:t xml:space="preserve">Short PDSCH decoding delay and PUSCH preparation delay. </w:t>
            </w:r>
          </w:p>
        </w:tc>
        <w:tc>
          <w:tcPr>
            <w:tcW w:w="2886" w:type="dxa"/>
          </w:tcPr>
          <w:p w14:paraId="0691AB30" w14:textId="6F129DDD" w:rsidR="00F7386A" w:rsidRDefault="003626F3" w:rsidP="00637D80">
            <w:pPr>
              <w:rPr>
                <w:sz w:val="20"/>
              </w:rPr>
            </w:pPr>
            <w:r>
              <w:rPr>
                <w:sz w:val="20"/>
              </w:rPr>
              <w:t xml:space="preserve">Reduced </w:t>
            </w:r>
            <w:r w:rsidR="00F7386A">
              <w:rPr>
                <w:sz w:val="20"/>
              </w:rPr>
              <w:t xml:space="preserve">HARQ retransmission delay and TB </w:t>
            </w:r>
            <w:proofErr w:type="spellStart"/>
            <w:r w:rsidR="00F7386A">
              <w:rPr>
                <w:sz w:val="20"/>
              </w:rPr>
              <w:t>tx</w:t>
            </w:r>
            <w:proofErr w:type="spellEnd"/>
            <w:r w:rsidR="00F7386A">
              <w:rPr>
                <w:sz w:val="20"/>
              </w:rPr>
              <w:t>/</w:t>
            </w:r>
            <w:proofErr w:type="spellStart"/>
            <w:r w:rsidR="00F7386A">
              <w:rPr>
                <w:sz w:val="20"/>
              </w:rPr>
              <w:t>rx</w:t>
            </w:r>
            <w:proofErr w:type="spellEnd"/>
            <w:r w:rsidR="00F7386A">
              <w:rPr>
                <w:sz w:val="20"/>
              </w:rPr>
              <w:t xml:space="preserve"> processing times in </w:t>
            </w:r>
            <w:r>
              <w:rPr>
                <w:sz w:val="20"/>
              </w:rPr>
              <w:t xml:space="preserve">line with </w:t>
            </w:r>
            <w:r w:rsidR="00F7386A">
              <w:rPr>
                <w:sz w:val="20"/>
              </w:rPr>
              <w:t xml:space="preserve">the specifications. </w:t>
            </w:r>
          </w:p>
          <w:p w14:paraId="383F1BB9" w14:textId="67CAAC70" w:rsidR="00B5632A" w:rsidRDefault="00620193" w:rsidP="00637D80">
            <w:pPr>
              <w:rPr>
                <w:sz w:val="20"/>
              </w:rPr>
            </w:pPr>
            <w:r>
              <w:rPr>
                <w:b/>
                <w:bCs/>
                <w:sz w:val="20"/>
              </w:rPr>
              <w:t>Performance impact</w:t>
            </w:r>
            <w:r w:rsidR="00B5632A" w:rsidRPr="00B5632A">
              <w:rPr>
                <w:b/>
                <w:bCs/>
                <w:sz w:val="20"/>
              </w:rPr>
              <w:t>: high</w:t>
            </w:r>
          </w:p>
          <w:p w14:paraId="4C083D4B" w14:textId="42DE8B7C" w:rsidR="00F7386A" w:rsidRPr="004C7A1C" w:rsidRDefault="00F7386A" w:rsidP="00637D80">
            <w:pPr>
              <w:rPr>
                <w:sz w:val="20"/>
              </w:rPr>
            </w:pPr>
            <w:r>
              <w:rPr>
                <w:sz w:val="20"/>
              </w:rPr>
              <w:t>gNB processing times generally assumed to be equal to UE processing times.</w:t>
            </w:r>
          </w:p>
        </w:tc>
        <w:tc>
          <w:tcPr>
            <w:tcW w:w="3113" w:type="dxa"/>
          </w:tcPr>
          <w:p w14:paraId="785141C0" w14:textId="77777777" w:rsidR="00F7386A" w:rsidRDefault="00F7386A" w:rsidP="00637D80">
            <w:pPr>
              <w:rPr>
                <w:sz w:val="20"/>
              </w:rPr>
            </w:pPr>
            <w:r>
              <w:rPr>
                <w:sz w:val="20"/>
              </w:rPr>
              <w:t>PUSCH processing capability 2 (5-5c)</w:t>
            </w:r>
          </w:p>
          <w:p w14:paraId="73244301" w14:textId="65E7D66E" w:rsidR="00F7386A" w:rsidRPr="004C7A1C" w:rsidRDefault="00F7386A" w:rsidP="00637D80">
            <w:pPr>
              <w:rPr>
                <w:sz w:val="20"/>
              </w:rPr>
            </w:pPr>
            <w:r>
              <w:rPr>
                <w:sz w:val="20"/>
              </w:rPr>
              <w:t xml:space="preserve">PDSCH processing capability </w:t>
            </w:r>
            <w:r w:rsidR="003626F3">
              <w:rPr>
                <w:sz w:val="20"/>
              </w:rPr>
              <w:t xml:space="preserve">2 </w:t>
            </w:r>
            <w:r>
              <w:rPr>
                <w:sz w:val="20"/>
              </w:rPr>
              <w:t>(5-5a)</w:t>
            </w:r>
          </w:p>
        </w:tc>
      </w:tr>
      <w:tr w:rsidR="00E9002C" w14:paraId="7994EDDF" w14:textId="77777777" w:rsidTr="00011FE9">
        <w:tc>
          <w:tcPr>
            <w:tcW w:w="1228" w:type="dxa"/>
          </w:tcPr>
          <w:p w14:paraId="70EA2B16" w14:textId="4E42C3F1" w:rsidR="00F7386A" w:rsidRDefault="00F7386A" w:rsidP="00637D80">
            <w:pPr>
              <w:rPr>
                <w:sz w:val="20"/>
              </w:rPr>
            </w:pPr>
            <w:r>
              <w:rPr>
                <w:sz w:val="20"/>
              </w:rPr>
              <w:t>URLLC MCS table</w:t>
            </w:r>
          </w:p>
        </w:tc>
        <w:tc>
          <w:tcPr>
            <w:tcW w:w="2402" w:type="dxa"/>
          </w:tcPr>
          <w:p w14:paraId="2D00DD20" w14:textId="2DE73776" w:rsidR="00F7386A" w:rsidRDefault="00460F08" w:rsidP="00637D80">
            <w:pPr>
              <w:rPr>
                <w:sz w:val="20"/>
              </w:rPr>
            </w:pPr>
            <w:r>
              <w:rPr>
                <w:sz w:val="20"/>
              </w:rPr>
              <w:t xml:space="preserve">CQI table </w:t>
            </w:r>
            <w:r w:rsidR="00175867">
              <w:rPr>
                <w:sz w:val="20"/>
              </w:rPr>
              <w:t xml:space="preserve">with </w:t>
            </w:r>
            <w:r>
              <w:rPr>
                <w:sz w:val="20"/>
              </w:rPr>
              <w:t>associated BLER target of 1E-5.</w:t>
            </w:r>
          </w:p>
          <w:p w14:paraId="6283EB58" w14:textId="6AF1D15F" w:rsidR="00175867" w:rsidRDefault="00175867" w:rsidP="00637D80">
            <w:pPr>
              <w:rPr>
                <w:sz w:val="20"/>
              </w:rPr>
            </w:pPr>
            <w:r>
              <w:rPr>
                <w:sz w:val="20"/>
              </w:rPr>
              <w:t xml:space="preserve">MCS table with low  spectral-efficiency entries for PDSCH/PUSCH scheduling </w:t>
            </w:r>
          </w:p>
        </w:tc>
        <w:tc>
          <w:tcPr>
            <w:tcW w:w="2886" w:type="dxa"/>
          </w:tcPr>
          <w:p w14:paraId="6F5F9211" w14:textId="6546232C" w:rsidR="00175867" w:rsidRDefault="00460F08" w:rsidP="00637D80">
            <w:pPr>
              <w:rPr>
                <w:sz w:val="20"/>
              </w:rPr>
            </w:pPr>
            <w:r>
              <w:rPr>
                <w:sz w:val="20"/>
              </w:rPr>
              <w:t xml:space="preserve">MCS selection according to Table </w:t>
            </w:r>
            <w:r w:rsidR="00E9002C" w:rsidRPr="00E9002C">
              <w:rPr>
                <w:sz w:val="20"/>
              </w:rPr>
              <w:t>5.2.2.1-4</w:t>
            </w:r>
            <w:r>
              <w:rPr>
                <w:sz w:val="20"/>
              </w:rPr>
              <w:t xml:space="preserve"> in TS 38.214</w:t>
            </w:r>
            <w:r w:rsidR="0011103C">
              <w:rPr>
                <w:sz w:val="20"/>
              </w:rPr>
              <w:t>.</w:t>
            </w:r>
            <w:r>
              <w:rPr>
                <w:sz w:val="20"/>
              </w:rPr>
              <w:t xml:space="preserve"> </w:t>
            </w:r>
          </w:p>
          <w:p w14:paraId="0B53F628" w14:textId="77777777" w:rsidR="00F7386A" w:rsidRDefault="00460F08" w:rsidP="00637D80">
            <w:pPr>
              <w:rPr>
                <w:sz w:val="20"/>
              </w:rPr>
            </w:pPr>
            <w:r>
              <w:rPr>
                <w:sz w:val="20"/>
              </w:rPr>
              <w:t xml:space="preserve">UE CQI reports associated with a 1E-5 BLER targets. </w:t>
            </w:r>
          </w:p>
          <w:p w14:paraId="79E86EA6" w14:textId="3EEAA14E" w:rsidR="00B5632A" w:rsidRDefault="00DC1DAC" w:rsidP="00637D80">
            <w:pPr>
              <w:rPr>
                <w:sz w:val="20"/>
              </w:rPr>
            </w:pPr>
            <w:r>
              <w:rPr>
                <w:b/>
                <w:bCs/>
                <w:sz w:val="20"/>
              </w:rPr>
              <w:t>Performance impact</w:t>
            </w:r>
            <w:r w:rsidR="00B5632A" w:rsidRPr="00B5632A">
              <w:rPr>
                <w:b/>
                <w:bCs/>
                <w:sz w:val="20"/>
              </w:rPr>
              <w:t xml:space="preserve">: </w:t>
            </w:r>
            <w:r w:rsidR="00D373A4">
              <w:rPr>
                <w:b/>
                <w:bCs/>
                <w:sz w:val="20"/>
              </w:rPr>
              <w:t>High</w:t>
            </w:r>
          </w:p>
        </w:tc>
        <w:tc>
          <w:tcPr>
            <w:tcW w:w="3113" w:type="dxa"/>
          </w:tcPr>
          <w:p w14:paraId="2A1DD21A" w14:textId="2FCE643B" w:rsidR="00F7386A" w:rsidRDefault="00E068FA" w:rsidP="00637D80">
            <w:pPr>
              <w:rPr>
                <w:sz w:val="20"/>
              </w:rPr>
            </w:pPr>
            <w:r>
              <w:rPr>
                <w:sz w:val="20"/>
              </w:rPr>
              <w:t xml:space="preserve">New </w:t>
            </w:r>
            <w:r w:rsidR="003A5682">
              <w:rPr>
                <w:sz w:val="20"/>
              </w:rPr>
              <w:t>MCS</w:t>
            </w:r>
            <w:r>
              <w:rPr>
                <w:sz w:val="20"/>
              </w:rPr>
              <w:t xml:space="preserve"> table for PDSCH (5-34)</w:t>
            </w:r>
          </w:p>
          <w:p w14:paraId="2BE4B644" w14:textId="6E05EA41" w:rsidR="00E068FA" w:rsidRDefault="00E068FA" w:rsidP="00E068FA">
            <w:pPr>
              <w:rPr>
                <w:sz w:val="20"/>
              </w:rPr>
            </w:pPr>
            <w:r>
              <w:rPr>
                <w:sz w:val="20"/>
              </w:rPr>
              <w:t xml:space="preserve">New </w:t>
            </w:r>
            <w:r w:rsidR="003A5682">
              <w:rPr>
                <w:sz w:val="20"/>
              </w:rPr>
              <w:t xml:space="preserve">MCS </w:t>
            </w:r>
            <w:r>
              <w:rPr>
                <w:sz w:val="20"/>
              </w:rPr>
              <w:t>table for PUSCH (5-34)</w:t>
            </w:r>
          </w:p>
          <w:p w14:paraId="64E9D4C8" w14:textId="63829FFB" w:rsidR="00E068FA" w:rsidRDefault="00E068FA" w:rsidP="00637D80">
            <w:pPr>
              <w:rPr>
                <w:sz w:val="20"/>
              </w:rPr>
            </w:pPr>
            <w:r>
              <w:rPr>
                <w:sz w:val="20"/>
              </w:rPr>
              <w:t>New CQI table</w:t>
            </w:r>
            <w:r w:rsidR="003A5682">
              <w:t xml:space="preserve"> </w:t>
            </w:r>
            <w:r w:rsidR="003A5682" w:rsidRPr="003A5682">
              <w:rPr>
                <w:sz w:val="20"/>
              </w:rPr>
              <w:t xml:space="preserve">with target BLER of </w:t>
            </w:r>
            <w:r w:rsidR="003A5682">
              <w:rPr>
                <w:sz w:val="20"/>
              </w:rPr>
              <w:t>1E-5 (5-32c)</w:t>
            </w:r>
          </w:p>
        </w:tc>
      </w:tr>
      <w:tr w:rsidR="00E9002C" w14:paraId="1E001771" w14:textId="77777777" w:rsidTr="00011FE9">
        <w:tc>
          <w:tcPr>
            <w:tcW w:w="1228" w:type="dxa"/>
          </w:tcPr>
          <w:p w14:paraId="2C2A0994" w14:textId="25C2D0A1" w:rsidR="00A36E27" w:rsidRDefault="00A36E27" w:rsidP="00A36E27">
            <w:pPr>
              <w:rPr>
                <w:sz w:val="20"/>
              </w:rPr>
            </w:pPr>
            <w:r>
              <w:rPr>
                <w:sz w:val="20"/>
              </w:rPr>
              <w:t>DL Semi-persistent scheduling</w:t>
            </w:r>
          </w:p>
        </w:tc>
        <w:tc>
          <w:tcPr>
            <w:tcW w:w="2402" w:type="dxa"/>
          </w:tcPr>
          <w:p w14:paraId="63BE3CA5" w14:textId="3DCA646A" w:rsidR="00A36E27" w:rsidRDefault="00A36E27" w:rsidP="00A36E27">
            <w:pPr>
              <w:rPr>
                <w:sz w:val="20"/>
              </w:rPr>
            </w:pPr>
            <w:r>
              <w:rPr>
                <w:sz w:val="20"/>
              </w:rPr>
              <w:t>Semi-static periodic DL  assignment with down to 1 slot periodicity.</w:t>
            </w:r>
          </w:p>
        </w:tc>
        <w:tc>
          <w:tcPr>
            <w:tcW w:w="2886" w:type="dxa"/>
          </w:tcPr>
          <w:p w14:paraId="187B0BA1" w14:textId="235847A5" w:rsidR="00A36E27" w:rsidRDefault="00A36E27" w:rsidP="00A36E27">
            <w:pPr>
              <w:rPr>
                <w:sz w:val="20"/>
              </w:rPr>
            </w:pPr>
            <w:r>
              <w:rPr>
                <w:sz w:val="20"/>
              </w:rPr>
              <w:t xml:space="preserve">Periodic DL resource allocation with fixed MCS and TB size. </w:t>
            </w:r>
          </w:p>
          <w:p w14:paraId="1E0C9F3F" w14:textId="77777777" w:rsidR="00A36E27" w:rsidRDefault="00A36E27" w:rsidP="00A36E27">
            <w:pPr>
              <w:rPr>
                <w:sz w:val="20"/>
              </w:rPr>
            </w:pPr>
            <w:r>
              <w:rPr>
                <w:sz w:val="20"/>
              </w:rPr>
              <w:t>SPS periodicity and time offset can be aligned with the timing of the traffic generation.</w:t>
            </w:r>
          </w:p>
          <w:p w14:paraId="45756944" w14:textId="6BCF1058" w:rsidR="00B5632A" w:rsidRDefault="00E9002C" w:rsidP="00A36E27">
            <w:pPr>
              <w:rPr>
                <w:b/>
                <w:bCs/>
                <w:sz w:val="20"/>
              </w:rPr>
            </w:pPr>
            <w:r>
              <w:rPr>
                <w:b/>
                <w:bCs/>
                <w:sz w:val="20"/>
              </w:rPr>
              <w:t xml:space="preserve">Performance impact </w:t>
            </w:r>
            <w:r w:rsidR="00D709CF">
              <w:rPr>
                <w:b/>
                <w:bCs/>
                <w:sz w:val="20"/>
              </w:rPr>
              <w:t>for PDSCH</w:t>
            </w:r>
            <w:r w:rsidR="00B5632A" w:rsidRPr="00B5632A">
              <w:rPr>
                <w:b/>
                <w:bCs/>
                <w:sz w:val="20"/>
              </w:rPr>
              <w:t xml:space="preserve">: </w:t>
            </w:r>
            <w:r w:rsidR="00D709CF">
              <w:rPr>
                <w:b/>
                <w:bCs/>
                <w:sz w:val="20"/>
              </w:rPr>
              <w:t>Low</w:t>
            </w:r>
          </w:p>
          <w:p w14:paraId="4E44C413" w14:textId="73BB5340" w:rsidR="00D709CF" w:rsidRDefault="00D709CF" w:rsidP="00D709CF">
            <w:pPr>
              <w:rPr>
                <w:b/>
                <w:bCs/>
                <w:sz w:val="20"/>
              </w:rPr>
            </w:pPr>
            <w:r>
              <w:rPr>
                <w:b/>
                <w:bCs/>
                <w:sz w:val="20"/>
              </w:rPr>
              <w:lastRenderedPageBreak/>
              <w:t xml:space="preserve">Performance impact on </w:t>
            </w:r>
            <w:r w:rsidR="00181D4B">
              <w:rPr>
                <w:b/>
                <w:bCs/>
                <w:sz w:val="20"/>
              </w:rPr>
              <w:t>PDCCH blocking</w:t>
            </w:r>
            <w:r w:rsidRPr="00B5632A">
              <w:rPr>
                <w:b/>
                <w:bCs/>
                <w:sz w:val="20"/>
              </w:rPr>
              <w:t xml:space="preserve">: </w:t>
            </w:r>
            <w:r w:rsidR="00181D4B">
              <w:rPr>
                <w:b/>
                <w:bCs/>
                <w:sz w:val="20"/>
              </w:rPr>
              <w:t>High</w:t>
            </w:r>
          </w:p>
          <w:p w14:paraId="14296388" w14:textId="341C870A" w:rsidR="00D709CF" w:rsidRDefault="00D709CF" w:rsidP="00A36E27">
            <w:pPr>
              <w:rPr>
                <w:sz w:val="20"/>
              </w:rPr>
            </w:pPr>
          </w:p>
        </w:tc>
        <w:tc>
          <w:tcPr>
            <w:tcW w:w="3113" w:type="dxa"/>
          </w:tcPr>
          <w:p w14:paraId="12DC06DD" w14:textId="359908A4" w:rsidR="00A36E27" w:rsidRDefault="00A36E27" w:rsidP="00A36E27">
            <w:pPr>
              <w:rPr>
                <w:sz w:val="20"/>
              </w:rPr>
            </w:pPr>
            <w:r w:rsidRPr="001866C9">
              <w:rPr>
                <w:sz w:val="20"/>
              </w:rPr>
              <w:lastRenderedPageBreak/>
              <w:t xml:space="preserve">Support of SPS periodicity shorter than 10 </w:t>
            </w:r>
            <w:proofErr w:type="spellStart"/>
            <w:r w:rsidRPr="001866C9">
              <w:rPr>
                <w:sz w:val="20"/>
              </w:rPr>
              <w:t>ms</w:t>
            </w:r>
            <w:proofErr w:type="spellEnd"/>
            <w:r>
              <w:rPr>
                <w:sz w:val="20"/>
              </w:rPr>
              <w:t xml:space="preserve"> (12-6)</w:t>
            </w:r>
          </w:p>
        </w:tc>
      </w:tr>
      <w:tr w:rsidR="00E9002C" w14:paraId="7A2943B4" w14:textId="77777777" w:rsidTr="00011FE9">
        <w:tc>
          <w:tcPr>
            <w:tcW w:w="1228" w:type="dxa"/>
          </w:tcPr>
          <w:p w14:paraId="7638CE34" w14:textId="2982F1FD" w:rsidR="001004AD" w:rsidRDefault="001004AD" w:rsidP="001004AD">
            <w:pPr>
              <w:rPr>
                <w:sz w:val="20"/>
              </w:rPr>
            </w:pPr>
            <w:r>
              <w:rPr>
                <w:sz w:val="20"/>
              </w:rPr>
              <w:t>PDCCH monitoring occasions</w:t>
            </w:r>
          </w:p>
        </w:tc>
        <w:tc>
          <w:tcPr>
            <w:tcW w:w="2402" w:type="dxa"/>
          </w:tcPr>
          <w:p w14:paraId="7C4B890A" w14:textId="2E268B61" w:rsidR="001004AD" w:rsidRDefault="001004AD" w:rsidP="001004AD">
            <w:pPr>
              <w:rPr>
                <w:sz w:val="20"/>
              </w:rPr>
            </w:pPr>
          </w:p>
        </w:tc>
        <w:tc>
          <w:tcPr>
            <w:tcW w:w="2886" w:type="dxa"/>
          </w:tcPr>
          <w:p w14:paraId="1B7985D6" w14:textId="20ABAF2E" w:rsidR="00181D4B" w:rsidRDefault="00181D4B" w:rsidP="00181D4B">
            <w:pPr>
              <w:rPr>
                <w:sz w:val="20"/>
                <w:szCs w:val="18"/>
              </w:rPr>
            </w:pPr>
            <w:r w:rsidRPr="00120DBD">
              <w:rPr>
                <w:sz w:val="20"/>
                <w:szCs w:val="18"/>
              </w:rPr>
              <w:t>PDSCH and PUSCH allocations can be proactive</w:t>
            </w:r>
            <w:r>
              <w:rPr>
                <w:sz w:val="20"/>
                <w:szCs w:val="18"/>
              </w:rPr>
              <w:t>ly</w:t>
            </w:r>
            <w:r w:rsidRPr="00120DBD">
              <w:rPr>
                <w:sz w:val="20"/>
                <w:szCs w:val="18"/>
              </w:rPr>
              <w:t xml:space="preserve"> scheduled ahead of the traffic arrivals. </w:t>
            </w:r>
            <w:r>
              <w:rPr>
                <w:sz w:val="20"/>
                <w:szCs w:val="18"/>
              </w:rPr>
              <w:t>F</w:t>
            </w:r>
            <w:r w:rsidRPr="00120DBD">
              <w:rPr>
                <w:sz w:val="20"/>
                <w:szCs w:val="18"/>
              </w:rPr>
              <w:t xml:space="preserve">requent PDCCH monitoring occasions </w:t>
            </w:r>
            <w:r>
              <w:rPr>
                <w:sz w:val="20"/>
                <w:szCs w:val="18"/>
              </w:rPr>
              <w:t xml:space="preserve">not needed for the initial transmissions but </w:t>
            </w:r>
            <w:r w:rsidRPr="00120DBD">
              <w:rPr>
                <w:sz w:val="20"/>
                <w:szCs w:val="18"/>
              </w:rPr>
              <w:t xml:space="preserve"> can still be relevant for the HARQ retransmissions (if the latency budget allows).</w:t>
            </w:r>
          </w:p>
          <w:p w14:paraId="78D5310D" w14:textId="3ADF8FF2" w:rsidR="001004AD" w:rsidRPr="00181D4B" w:rsidRDefault="00181D4B" w:rsidP="003A3862">
            <w:pPr>
              <w:rPr>
                <w:sz w:val="20"/>
                <w:szCs w:val="18"/>
              </w:rPr>
            </w:pPr>
            <w:r>
              <w:rPr>
                <w:b/>
                <w:bCs/>
                <w:sz w:val="20"/>
              </w:rPr>
              <w:t>Performance impact</w:t>
            </w:r>
            <w:r w:rsidRPr="00B5632A">
              <w:rPr>
                <w:b/>
                <w:bCs/>
                <w:sz w:val="20"/>
              </w:rPr>
              <w:t xml:space="preserve">: </w:t>
            </w:r>
            <w:r>
              <w:rPr>
                <w:b/>
                <w:bCs/>
                <w:sz w:val="20"/>
              </w:rPr>
              <w:t>Low</w:t>
            </w:r>
          </w:p>
        </w:tc>
        <w:tc>
          <w:tcPr>
            <w:tcW w:w="3113" w:type="dxa"/>
          </w:tcPr>
          <w:p w14:paraId="37EFEC0C" w14:textId="77777777" w:rsidR="001004AD" w:rsidRDefault="009E1D53" w:rsidP="001004AD">
            <w:pPr>
              <w:rPr>
                <w:sz w:val="20"/>
              </w:rPr>
            </w:pPr>
            <w:r w:rsidRPr="009E1D53">
              <w:rPr>
                <w:sz w:val="20"/>
              </w:rPr>
              <w:t>All PDCCH monitoring occasion can be any OFDM symbol(s) of a slot</w:t>
            </w:r>
            <w:r>
              <w:rPr>
                <w:sz w:val="20"/>
              </w:rPr>
              <w:t xml:space="preserve"> (3-5b)</w:t>
            </w:r>
          </w:p>
          <w:p w14:paraId="6550882C" w14:textId="77777777" w:rsidR="00624D40" w:rsidRDefault="00624D40" w:rsidP="001004AD">
            <w:pPr>
              <w:rPr>
                <w:sz w:val="20"/>
              </w:rPr>
            </w:pPr>
            <w:r w:rsidRPr="00624D40">
              <w:rPr>
                <w:sz w:val="20"/>
              </w:rPr>
              <w:t>Rel-16 PDCCH monitoring capability</w:t>
            </w:r>
            <w:r>
              <w:rPr>
                <w:sz w:val="20"/>
              </w:rPr>
              <w:t xml:space="preserve"> (11-2b)</w:t>
            </w:r>
          </w:p>
          <w:p w14:paraId="25C7B9A2" w14:textId="3827AE25" w:rsidR="00624D40" w:rsidRDefault="00624D40" w:rsidP="001004AD">
            <w:pPr>
              <w:rPr>
                <w:sz w:val="20"/>
              </w:rPr>
            </w:pPr>
          </w:p>
        </w:tc>
      </w:tr>
      <w:tr w:rsidR="00E9002C" w14:paraId="34529D20" w14:textId="77777777" w:rsidTr="00011FE9">
        <w:tc>
          <w:tcPr>
            <w:tcW w:w="1228" w:type="dxa"/>
          </w:tcPr>
          <w:p w14:paraId="1D5049A2" w14:textId="1F8A46DC" w:rsidR="001004AD" w:rsidRDefault="001004AD" w:rsidP="001004AD">
            <w:pPr>
              <w:rPr>
                <w:sz w:val="20"/>
              </w:rPr>
            </w:pPr>
            <w:r>
              <w:rPr>
                <w:sz w:val="20"/>
              </w:rPr>
              <w:t>DCI format x_2</w:t>
            </w:r>
          </w:p>
        </w:tc>
        <w:tc>
          <w:tcPr>
            <w:tcW w:w="2402" w:type="dxa"/>
          </w:tcPr>
          <w:p w14:paraId="2C25870C" w14:textId="16CD387F" w:rsidR="001004AD" w:rsidRDefault="001004AD" w:rsidP="001004AD">
            <w:pPr>
              <w:rPr>
                <w:sz w:val="20"/>
              </w:rPr>
            </w:pPr>
            <w:r>
              <w:rPr>
                <w:sz w:val="20"/>
              </w:rPr>
              <w:t>DCI format with configurable fields for PDSCH and PUSCH scheduling</w:t>
            </w:r>
          </w:p>
        </w:tc>
        <w:tc>
          <w:tcPr>
            <w:tcW w:w="2886" w:type="dxa"/>
          </w:tcPr>
          <w:p w14:paraId="4D695B5B" w14:textId="5D0B8709" w:rsidR="001004AD" w:rsidRDefault="009F7D14" w:rsidP="001004AD">
            <w:pPr>
              <w:rPr>
                <w:sz w:val="20"/>
              </w:rPr>
            </w:pPr>
            <w:r>
              <w:rPr>
                <w:sz w:val="20"/>
              </w:rPr>
              <w:t>It can be assumed that a</w:t>
            </w:r>
            <w:r w:rsidR="001004AD">
              <w:rPr>
                <w:sz w:val="20"/>
              </w:rPr>
              <w:t xml:space="preserve"> compact DCI </w:t>
            </w:r>
            <w:r>
              <w:rPr>
                <w:sz w:val="20"/>
              </w:rPr>
              <w:t>is used for</w:t>
            </w:r>
            <w:r w:rsidR="001004AD">
              <w:rPr>
                <w:sz w:val="20"/>
              </w:rPr>
              <w:t xml:space="preserve"> DL</w:t>
            </w:r>
            <w:r>
              <w:rPr>
                <w:sz w:val="20"/>
              </w:rPr>
              <w:t>/</w:t>
            </w:r>
            <w:r w:rsidR="001004AD">
              <w:rPr>
                <w:sz w:val="20"/>
              </w:rPr>
              <w:t>UL scheduling thus reducing the PDCCH overhead</w:t>
            </w:r>
            <w:r>
              <w:rPr>
                <w:sz w:val="20"/>
              </w:rPr>
              <w:t xml:space="preserve"> that is </w:t>
            </w:r>
            <w:proofErr w:type="spellStart"/>
            <w:r>
              <w:rPr>
                <w:sz w:val="20"/>
              </w:rPr>
              <w:t>modeled</w:t>
            </w:r>
            <w:proofErr w:type="spellEnd"/>
            <w:r>
              <w:rPr>
                <w:sz w:val="20"/>
              </w:rPr>
              <w:t xml:space="preserve"> in the simulations</w:t>
            </w:r>
            <w:r w:rsidR="001004AD">
              <w:rPr>
                <w:sz w:val="20"/>
              </w:rPr>
              <w:t xml:space="preserve">. </w:t>
            </w:r>
          </w:p>
          <w:p w14:paraId="36BA9DDE" w14:textId="01B2E008" w:rsidR="001004AD" w:rsidRDefault="005115D0" w:rsidP="001004AD">
            <w:pPr>
              <w:rPr>
                <w:sz w:val="20"/>
              </w:rPr>
            </w:pPr>
            <w:r>
              <w:rPr>
                <w:b/>
                <w:bCs/>
                <w:sz w:val="20"/>
              </w:rPr>
              <w:t>Performance impact</w:t>
            </w:r>
            <w:r w:rsidR="001004AD" w:rsidRPr="00B5632A">
              <w:rPr>
                <w:b/>
                <w:bCs/>
                <w:sz w:val="20"/>
              </w:rPr>
              <w:t xml:space="preserve">: </w:t>
            </w:r>
            <w:r w:rsidR="001004AD">
              <w:rPr>
                <w:b/>
                <w:bCs/>
                <w:sz w:val="20"/>
              </w:rPr>
              <w:t>Low</w:t>
            </w:r>
          </w:p>
        </w:tc>
        <w:tc>
          <w:tcPr>
            <w:tcW w:w="3113" w:type="dxa"/>
          </w:tcPr>
          <w:p w14:paraId="30472491" w14:textId="5DDD7495" w:rsidR="001004AD" w:rsidRDefault="001004AD" w:rsidP="001004AD">
            <w:pPr>
              <w:rPr>
                <w:sz w:val="20"/>
              </w:rPr>
            </w:pPr>
            <w:r w:rsidRPr="00FC2753">
              <w:rPr>
                <w:sz w:val="20"/>
              </w:rPr>
              <w:t>Monitoring DCI format 1_2 and DCI format 0_2</w:t>
            </w:r>
            <w:r>
              <w:rPr>
                <w:sz w:val="20"/>
              </w:rPr>
              <w:t xml:space="preserve"> (11-1)</w:t>
            </w:r>
          </w:p>
        </w:tc>
      </w:tr>
      <w:tr w:rsidR="00E9002C" w14:paraId="12A32D6F" w14:textId="77777777" w:rsidTr="00011FE9">
        <w:tc>
          <w:tcPr>
            <w:tcW w:w="1228" w:type="dxa"/>
          </w:tcPr>
          <w:p w14:paraId="6062B548" w14:textId="04D872CF" w:rsidR="001004AD" w:rsidRPr="00F866B2" w:rsidRDefault="001004AD" w:rsidP="001004AD">
            <w:pPr>
              <w:rPr>
                <w:sz w:val="20"/>
              </w:rPr>
            </w:pPr>
            <w:r w:rsidRPr="00120DBD">
              <w:rPr>
                <w:sz w:val="20"/>
              </w:rPr>
              <w:t xml:space="preserve">Sub-slot </w:t>
            </w:r>
            <w:r w:rsidR="00553666" w:rsidRPr="00120DBD">
              <w:rPr>
                <w:sz w:val="20"/>
              </w:rPr>
              <w:t xml:space="preserve">PUCCH config / </w:t>
            </w:r>
            <w:r w:rsidRPr="00824EEB">
              <w:rPr>
                <w:sz w:val="20"/>
              </w:rPr>
              <w:t>HARQ-ACK</w:t>
            </w:r>
          </w:p>
        </w:tc>
        <w:tc>
          <w:tcPr>
            <w:tcW w:w="2402" w:type="dxa"/>
          </w:tcPr>
          <w:p w14:paraId="45D17122" w14:textId="717B371A" w:rsidR="001004AD" w:rsidRDefault="001004AD" w:rsidP="001004AD">
            <w:pPr>
              <w:rPr>
                <w:sz w:val="20"/>
              </w:rPr>
            </w:pPr>
            <w:r>
              <w:rPr>
                <w:sz w:val="20"/>
              </w:rPr>
              <w:t>Sub-slots of 2*7 and 7*2 symbols for finer HARQ-ACK feedback timing indication and multiple PUCCHs per slot containing HARQ-ACK</w:t>
            </w:r>
          </w:p>
        </w:tc>
        <w:tc>
          <w:tcPr>
            <w:tcW w:w="2886" w:type="dxa"/>
          </w:tcPr>
          <w:p w14:paraId="384CC038" w14:textId="48E1205C" w:rsidR="001004AD" w:rsidRDefault="001004AD" w:rsidP="001004AD">
            <w:pPr>
              <w:rPr>
                <w:sz w:val="20"/>
              </w:rPr>
            </w:pPr>
            <w:r>
              <w:rPr>
                <w:sz w:val="20"/>
              </w:rPr>
              <w:t xml:space="preserve">HARQ-ACK retransmission delay can be reduced under some </w:t>
            </w:r>
            <w:proofErr w:type="spellStart"/>
            <w:r>
              <w:rPr>
                <w:sz w:val="20"/>
              </w:rPr>
              <w:t>cirscumtances</w:t>
            </w:r>
            <w:proofErr w:type="spellEnd"/>
            <w:r>
              <w:rPr>
                <w:sz w:val="20"/>
              </w:rPr>
              <w:t xml:space="preserve">. </w:t>
            </w:r>
          </w:p>
          <w:p w14:paraId="260B2989" w14:textId="3C9F5DE0" w:rsidR="00086565" w:rsidRDefault="00086565" w:rsidP="001004AD">
            <w:pPr>
              <w:rPr>
                <w:sz w:val="20"/>
              </w:rPr>
            </w:pPr>
            <w:r>
              <w:rPr>
                <w:sz w:val="20"/>
              </w:rPr>
              <w:t>With periodic traffic</w:t>
            </w:r>
            <w:r w:rsidR="00120DBD">
              <w:rPr>
                <w:sz w:val="20"/>
              </w:rPr>
              <w:t>, at most 1 PUCCH with HARQ-ACK is needed per slot.</w:t>
            </w:r>
            <w:r>
              <w:rPr>
                <w:sz w:val="20"/>
              </w:rPr>
              <w:t xml:space="preserve"> </w:t>
            </w:r>
          </w:p>
          <w:p w14:paraId="0EEE075C" w14:textId="46494149" w:rsidR="001004AD" w:rsidRDefault="00120DBD" w:rsidP="001004AD">
            <w:pPr>
              <w:rPr>
                <w:sz w:val="20"/>
              </w:rPr>
            </w:pPr>
            <w:r>
              <w:rPr>
                <w:b/>
                <w:bCs/>
                <w:sz w:val="20"/>
              </w:rPr>
              <w:t>Performance impact</w:t>
            </w:r>
            <w:r w:rsidR="001004AD" w:rsidRPr="00B5632A">
              <w:rPr>
                <w:b/>
                <w:bCs/>
                <w:sz w:val="20"/>
              </w:rPr>
              <w:t xml:space="preserve">: </w:t>
            </w:r>
            <w:r w:rsidR="001004AD">
              <w:rPr>
                <w:b/>
                <w:bCs/>
                <w:sz w:val="20"/>
              </w:rPr>
              <w:t>Low</w:t>
            </w:r>
          </w:p>
        </w:tc>
        <w:tc>
          <w:tcPr>
            <w:tcW w:w="3113" w:type="dxa"/>
          </w:tcPr>
          <w:p w14:paraId="5C9D1E60" w14:textId="0B1EE362" w:rsidR="001004AD" w:rsidRDefault="001004AD" w:rsidP="001004AD">
            <w:pPr>
              <w:rPr>
                <w:sz w:val="20"/>
              </w:rPr>
            </w:pPr>
            <w:r w:rsidRPr="00362F72">
              <w:rPr>
                <w:sz w:val="20"/>
              </w:rPr>
              <w:t>More than one PUCCH for HARQ-ACK transmission within a slot</w:t>
            </w:r>
            <w:r>
              <w:rPr>
                <w:sz w:val="20"/>
              </w:rPr>
              <w:t xml:space="preserve"> (11-3x)</w:t>
            </w:r>
          </w:p>
        </w:tc>
      </w:tr>
      <w:tr w:rsidR="00E9002C" w14:paraId="150229A9" w14:textId="77777777" w:rsidTr="00011FE9">
        <w:tc>
          <w:tcPr>
            <w:tcW w:w="1228" w:type="dxa"/>
          </w:tcPr>
          <w:p w14:paraId="09461026" w14:textId="3B05EFBB" w:rsidR="001004AD" w:rsidRDefault="001004AD" w:rsidP="001004AD">
            <w:pPr>
              <w:rPr>
                <w:sz w:val="20"/>
              </w:rPr>
            </w:pPr>
            <w:r>
              <w:rPr>
                <w:sz w:val="20"/>
              </w:rPr>
              <w:t>PDCP duplication</w:t>
            </w:r>
          </w:p>
        </w:tc>
        <w:tc>
          <w:tcPr>
            <w:tcW w:w="2402" w:type="dxa"/>
          </w:tcPr>
          <w:p w14:paraId="5FE636A1" w14:textId="6DCABD8F" w:rsidR="001004AD" w:rsidRDefault="001004AD" w:rsidP="001004AD">
            <w:pPr>
              <w:rPr>
                <w:sz w:val="20"/>
              </w:rPr>
            </w:pPr>
            <w:r>
              <w:rPr>
                <w:sz w:val="20"/>
              </w:rPr>
              <w:t>Duplication of DL data at PDCP level for transmission on different cells/carriers</w:t>
            </w:r>
          </w:p>
        </w:tc>
        <w:tc>
          <w:tcPr>
            <w:tcW w:w="2886" w:type="dxa"/>
          </w:tcPr>
          <w:p w14:paraId="1F174449" w14:textId="77777777" w:rsidR="001004AD" w:rsidRDefault="001004AD" w:rsidP="001004AD">
            <w:pPr>
              <w:rPr>
                <w:sz w:val="20"/>
              </w:rPr>
            </w:pPr>
            <w:r>
              <w:rPr>
                <w:sz w:val="20"/>
              </w:rPr>
              <w:t xml:space="preserve">Independent transmissions schedule from two or more cells towards a UE. TB is correctly received if at least the transmission from one of the legs is decoded </w:t>
            </w:r>
            <w:proofErr w:type="spellStart"/>
            <w:r>
              <w:rPr>
                <w:sz w:val="20"/>
              </w:rPr>
              <w:t>succesfully</w:t>
            </w:r>
            <w:proofErr w:type="spellEnd"/>
            <w:r>
              <w:rPr>
                <w:sz w:val="20"/>
              </w:rPr>
              <w:t>.</w:t>
            </w:r>
          </w:p>
          <w:p w14:paraId="0712C788" w14:textId="5F4742FC" w:rsidR="00F37E73" w:rsidRDefault="00B7312E" w:rsidP="001004AD">
            <w:pPr>
              <w:rPr>
                <w:sz w:val="20"/>
              </w:rPr>
            </w:pPr>
            <w:r>
              <w:rPr>
                <w:sz w:val="20"/>
              </w:rPr>
              <w:t>For static UEs</w:t>
            </w:r>
            <w:r w:rsidR="005A5254">
              <w:rPr>
                <w:sz w:val="20"/>
              </w:rPr>
              <w:t xml:space="preserve"> and in the absence of </w:t>
            </w:r>
            <w:r w:rsidR="008528F5">
              <w:rPr>
                <w:sz w:val="20"/>
              </w:rPr>
              <w:t>mobile obstacles</w:t>
            </w:r>
            <w:r>
              <w:rPr>
                <w:sz w:val="20"/>
              </w:rPr>
              <w:t>,</w:t>
            </w:r>
            <w:r w:rsidR="008528F5">
              <w:rPr>
                <w:sz w:val="20"/>
              </w:rPr>
              <w:t xml:space="preserve"> duplication techniques offer minor benefit.</w:t>
            </w:r>
            <w:r>
              <w:rPr>
                <w:sz w:val="20"/>
              </w:rPr>
              <w:t xml:space="preserve"> </w:t>
            </w:r>
          </w:p>
          <w:p w14:paraId="1DCA9A81" w14:textId="40BD2042" w:rsidR="00FA2064" w:rsidRDefault="00F37E73" w:rsidP="001004AD">
            <w:pPr>
              <w:rPr>
                <w:sz w:val="20"/>
              </w:rPr>
            </w:pPr>
            <w:r>
              <w:rPr>
                <w:b/>
                <w:bCs/>
                <w:sz w:val="20"/>
              </w:rPr>
              <w:t>Performance i</w:t>
            </w:r>
            <w:r w:rsidRPr="00B5632A">
              <w:rPr>
                <w:b/>
                <w:bCs/>
                <w:sz w:val="20"/>
              </w:rPr>
              <w:t>mpact</w:t>
            </w:r>
            <w:r w:rsidR="00FA2064" w:rsidRPr="00B5632A">
              <w:rPr>
                <w:b/>
                <w:bCs/>
                <w:sz w:val="20"/>
              </w:rPr>
              <w:t xml:space="preserve">: </w:t>
            </w:r>
            <w:r>
              <w:rPr>
                <w:b/>
                <w:bCs/>
                <w:sz w:val="20"/>
              </w:rPr>
              <w:t>Low</w:t>
            </w:r>
          </w:p>
        </w:tc>
        <w:tc>
          <w:tcPr>
            <w:tcW w:w="3113" w:type="dxa"/>
          </w:tcPr>
          <w:p w14:paraId="0095FC71" w14:textId="6D94093A" w:rsidR="001004AD" w:rsidRPr="00ED64EC" w:rsidRDefault="001B0753" w:rsidP="001004AD">
            <w:pPr>
              <w:rPr>
                <w:sz w:val="20"/>
                <w:highlight w:val="yellow"/>
              </w:rPr>
            </w:pPr>
            <w:r w:rsidRPr="001B0753">
              <w:rPr>
                <w:sz w:val="20"/>
              </w:rPr>
              <w:t>PDCP duplication (</w:t>
            </w:r>
            <w:r>
              <w:rPr>
                <w:sz w:val="20"/>
              </w:rPr>
              <w:t>L2/L3 FG</w:t>
            </w:r>
            <w:r w:rsidRPr="001B0753">
              <w:rPr>
                <w:sz w:val="20"/>
              </w:rPr>
              <w:t>1-6)</w:t>
            </w:r>
          </w:p>
        </w:tc>
      </w:tr>
      <w:tr w:rsidR="00E9002C" w14:paraId="75C9AB91" w14:textId="77777777" w:rsidTr="001B0753">
        <w:tc>
          <w:tcPr>
            <w:tcW w:w="1228" w:type="dxa"/>
          </w:tcPr>
          <w:p w14:paraId="3178CA7C" w14:textId="3B334E98" w:rsidR="001004AD" w:rsidRPr="00B56C31" w:rsidRDefault="001004AD" w:rsidP="001004AD">
            <w:pPr>
              <w:rPr>
                <w:sz w:val="20"/>
              </w:rPr>
            </w:pPr>
            <w:r w:rsidRPr="00B56C31">
              <w:rPr>
                <w:sz w:val="20"/>
              </w:rPr>
              <w:t>Joint downlink transmission from multiple transmission points (TRP)</w:t>
            </w:r>
          </w:p>
        </w:tc>
        <w:tc>
          <w:tcPr>
            <w:tcW w:w="2402" w:type="dxa"/>
          </w:tcPr>
          <w:p w14:paraId="01FCC9B2" w14:textId="4273C84A" w:rsidR="001004AD" w:rsidRDefault="001004AD" w:rsidP="001004AD">
            <w:pPr>
              <w:rPr>
                <w:sz w:val="20"/>
              </w:rPr>
            </w:pPr>
            <w:r>
              <w:rPr>
                <w:sz w:val="20"/>
              </w:rPr>
              <w:t>Joint downlink transmission from multiple TRPs using SDMA/FDMA/TDMA schemes.</w:t>
            </w:r>
          </w:p>
        </w:tc>
        <w:tc>
          <w:tcPr>
            <w:tcW w:w="2886" w:type="dxa"/>
          </w:tcPr>
          <w:p w14:paraId="01B50050" w14:textId="1745E489" w:rsidR="008528F5" w:rsidRDefault="003050A0" w:rsidP="008528F5">
            <w:pPr>
              <w:rPr>
                <w:sz w:val="20"/>
              </w:rPr>
            </w:pPr>
            <w:r>
              <w:rPr>
                <w:sz w:val="20"/>
              </w:rPr>
              <w:t xml:space="preserve">Fast </w:t>
            </w:r>
            <w:r w:rsidR="005B1972">
              <w:rPr>
                <w:sz w:val="20"/>
              </w:rPr>
              <w:t>switching of transmission point</w:t>
            </w:r>
            <w:r w:rsidR="0057581D">
              <w:rPr>
                <w:sz w:val="20"/>
              </w:rPr>
              <w:t xml:space="preserve"> </w:t>
            </w:r>
            <w:r w:rsidR="00D378AD">
              <w:rPr>
                <w:sz w:val="20"/>
              </w:rPr>
              <w:t xml:space="preserve">or joint transmission </w:t>
            </w:r>
            <w:r w:rsidR="003C12F2">
              <w:rPr>
                <w:sz w:val="20"/>
              </w:rPr>
              <w:t>from multiple TRPs</w:t>
            </w:r>
            <w:r w:rsidR="008528F5">
              <w:rPr>
                <w:sz w:val="20"/>
              </w:rPr>
              <w:t>.</w:t>
            </w:r>
          </w:p>
          <w:p w14:paraId="17D9AFB8" w14:textId="77777777" w:rsidR="008528F5" w:rsidRDefault="008528F5" w:rsidP="008528F5">
            <w:pPr>
              <w:rPr>
                <w:sz w:val="20"/>
              </w:rPr>
            </w:pPr>
            <w:r>
              <w:rPr>
                <w:sz w:val="20"/>
              </w:rPr>
              <w:t xml:space="preserve">For static UEs and in the absence of mobile obstacles, duplication techniques offer minor benefit. </w:t>
            </w:r>
          </w:p>
          <w:p w14:paraId="59D2728D" w14:textId="6EA6426E" w:rsidR="001004AD" w:rsidRPr="00B56C31" w:rsidRDefault="003C12F2" w:rsidP="001004AD">
            <w:pPr>
              <w:rPr>
                <w:sz w:val="20"/>
                <w:highlight w:val="yellow"/>
              </w:rPr>
            </w:pPr>
            <w:r>
              <w:rPr>
                <w:b/>
                <w:bCs/>
                <w:sz w:val="20"/>
              </w:rPr>
              <w:t>Performance i</w:t>
            </w:r>
            <w:r w:rsidRPr="00B5632A">
              <w:rPr>
                <w:b/>
                <w:bCs/>
                <w:sz w:val="20"/>
              </w:rPr>
              <w:t xml:space="preserve">mpact: </w:t>
            </w:r>
            <w:r>
              <w:rPr>
                <w:b/>
                <w:bCs/>
                <w:sz w:val="20"/>
              </w:rPr>
              <w:t>Low</w:t>
            </w:r>
          </w:p>
        </w:tc>
        <w:tc>
          <w:tcPr>
            <w:tcW w:w="3113" w:type="dxa"/>
            <w:shd w:val="clear" w:color="auto" w:fill="auto"/>
          </w:tcPr>
          <w:p w14:paraId="7981709A" w14:textId="2275C27C" w:rsidR="001004AD" w:rsidRPr="00B56C31" w:rsidRDefault="001B0753" w:rsidP="001004AD">
            <w:pPr>
              <w:rPr>
                <w:sz w:val="20"/>
                <w:highlight w:val="yellow"/>
              </w:rPr>
            </w:pPr>
            <w:r w:rsidRPr="001B0753">
              <w:rPr>
                <w:sz w:val="20"/>
              </w:rPr>
              <w:t>Multi-DCI or single-DCI based multi-TRP operation</w:t>
            </w:r>
            <w:r>
              <w:rPr>
                <w:sz w:val="20"/>
              </w:rPr>
              <w:t xml:space="preserve"> (16-2a/2b)</w:t>
            </w:r>
          </w:p>
        </w:tc>
      </w:tr>
    </w:tbl>
    <w:p w14:paraId="740713DF" w14:textId="77777777" w:rsidR="00F7386A" w:rsidRDefault="00F7386A" w:rsidP="00B9232D"/>
    <w:p w14:paraId="798AFFC4" w14:textId="6DDFC4B8" w:rsidR="00695AC2" w:rsidRPr="00695AC2" w:rsidRDefault="00E03875" w:rsidP="00695AC2">
      <w:pPr>
        <w:spacing w:after="0"/>
        <w:rPr>
          <w:b/>
          <w:bCs/>
          <w:szCs w:val="22"/>
          <w:lang w:val="en-US"/>
        </w:rPr>
      </w:pPr>
      <w:r w:rsidRPr="00695AC2">
        <w:rPr>
          <w:b/>
          <w:bCs/>
          <w:szCs w:val="22"/>
          <w:lang w:val="en-US"/>
        </w:rPr>
        <w:t xml:space="preserve">Proposal </w:t>
      </w:r>
      <w:r w:rsidR="0057317B">
        <w:rPr>
          <w:b/>
          <w:bCs/>
          <w:szCs w:val="22"/>
          <w:lang w:val="en-US"/>
        </w:rPr>
        <w:t>7</w:t>
      </w:r>
      <w:r w:rsidRPr="00695AC2">
        <w:rPr>
          <w:b/>
          <w:bCs/>
          <w:szCs w:val="22"/>
          <w:lang w:val="en-US"/>
        </w:rPr>
        <w:t xml:space="preserve">: For the </w:t>
      </w:r>
      <w:r w:rsidR="006B79D1" w:rsidRPr="00695AC2">
        <w:rPr>
          <w:b/>
          <w:bCs/>
          <w:szCs w:val="22"/>
          <w:lang w:val="en-US"/>
        </w:rPr>
        <w:t xml:space="preserve">performance </w:t>
      </w:r>
      <w:r w:rsidRPr="00695AC2">
        <w:rPr>
          <w:b/>
          <w:bCs/>
          <w:szCs w:val="22"/>
          <w:lang w:val="en-US"/>
        </w:rPr>
        <w:t xml:space="preserve">evaluation </w:t>
      </w:r>
      <w:r w:rsidR="006B79D1" w:rsidRPr="00695AC2">
        <w:rPr>
          <w:b/>
          <w:bCs/>
          <w:szCs w:val="22"/>
          <w:lang w:val="en-US"/>
        </w:rPr>
        <w:t xml:space="preserve">of the motion </w:t>
      </w:r>
      <w:r w:rsidR="00E25347" w:rsidRPr="00695AC2">
        <w:rPr>
          <w:b/>
          <w:bCs/>
          <w:szCs w:val="22"/>
          <w:lang w:val="en-US"/>
        </w:rPr>
        <w:t>control use case</w:t>
      </w:r>
      <w:r w:rsidRPr="00695AC2">
        <w:rPr>
          <w:b/>
          <w:bCs/>
          <w:szCs w:val="22"/>
          <w:lang w:val="en-US"/>
        </w:rPr>
        <w:t xml:space="preserve">, </w:t>
      </w:r>
      <w:r w:rsidR="004D7A09" w:rsidRPr="00695AC2">
        <w:rPr>
          <w:b/>
          <w:bCs/>
          <w:szCs w:val="22"/>
          <w:lang w:val="en-US"/>
        </w:rPr>
        <w:t xml:space="preserve">the following NR features </w:t>
      </w:r>
      <w:r w:rsidR="0057317B">
        <w:rPr>
          <w:b/>
          <w:bCs/>
          <w:szCs w:val="22"/>
          <w:lang w:val="en-US"/>
        </w:rPr>
        <w:t>are</w:t>
      </w:r>
      <w:r w:rsidR="004D7A09" w:rsidRPr="00695AC2">
        <w:rPr>
          <w:b/>
          <w:bCs/>
          <w:szCs w:val="22"/>
          <w:lang w:val="en-US"/>
        </w:rPr>
        <w:t xml:space="preserve"> considered</w:t>
      </w:r>
      <w:r w:rsidR="00695AC2" w:rsidRPr="00695AC2">
        <w:rPr>
          <w:b/>
          <w:bCs/>
          <w:szCs w:val="22"/>
          <w:lang w:val="en-US"/>
        </w:rPr>
        <w:t>:</w:t>
      </w:r>
    </w:p>
    <w:p w14:paraId="628FDCBC" w14:textId="51548B6F" w:rsidR="004D7A09" w:rsidRPr="00695AC2" w:rsidRDefault="00695AC2" w:rsidP="00695AC2">
      <w:pPr>
        <w:pStyle w:val="ListParagraph"/>
        <w:numPr>
          <w:ilvl w:val="0"/>
          <w:numId w:val="35"/>
        </w:numPr>
        <w:spacing w:after="60"/>
        <w:rPr>
          <w:b/>
          <w:bCs/>
          <w:szCs w:val="22"/>
          <w:lang w:val="en-US"/>
        </w:rPr>
      </w:pPr>
      <w:r w:rsidRPr="00695AC2">
        <w:rPr>
          <w:b/>
          <w:bCs/>
          <w:szCs w:val="22"/>
          <w:lang w:val="en-US"/>
        </w:rPr>
        <w:t>W</w:t>
      </w:r>
      <w:r w:rsidR="004D7A09" w:rsidRPr="00695AC2">
        <w:rPr>
          <w:b/>
          <w:bCs/>
          <w:szCs w:val="22"/>
          <w:lang w:val="en-US"/>
        </w:rPr>
        <w:t>ith high priority:</w:t>
      </w:r>
    </w:p>
    <w:p w14:paraId="65EC849B" w14:textId="1EB1403D" w:rsidR="004D7A09" w:rsidRPr="00695AC2" w:rsidRDefault="005F3104" w:rsidP="00695AC2">
      <w:pPr>
        <w:pStyle w:val="ListParagraph"/>
        <w:numPr>
          <w:ilvl w:val="1"/>
          <w:numId w:val="34"/>
        </w:numPr>
        <w:ind w:left="993" w:hanging="273"/>
        <w:rPr>
          <w:b/>
          <w:bCs/>
          <w:szCs w:val="22"/>
          <w:lang w:val="en-US"/>
        </w:rPr>
      </w:pPr>
      <w:r w:rsidRPr="00695AC2">
        <w:rPr>
          <w:b/>
          <w:bCs/>
          <w:szCs w:val="22"/>
          <w:lang w:val="en-US"/>
        </w:rPr>
        <w:t xml:space="preserve">UL and DL </w:t>
      </w:r>
      <w:proofErr w:type="gramStart"/>
      <w:r w:rsidRPr="00695AC2">
        <w:rPr>
          <w:b/>
          <w:bCs/>
          <w:szCs w:val="22"/>
          <w:lang w:val="en-US"/>
        </w:rPr>
        <w:t>mini-slots</w:t>
      </w:r>
      <w:proofErr w:type="gramEnd"/>
      <w:r w:rsidRPr="00695AC2">
        <w:rPr>
          <w:b/>
          <w:bCs/>
          <w:szCs w:val="22"/>
          <w:lang w:val="en-US"/>
        </w:rPr>
        <w:t xml:space="preserve"> of </w:t>
      </w:r>
      <w:r w:rsidR="00B8762E" w:rsidRPr="00695AC2">
        <w:rPr>
          <w:b/>
          <w:bCs/>
          <w:szCs w:val="22"/>
          <w:lang w:val="en-US"/>
        </w:rPr>
        <w:t>2</w:t>
      </w:r>
      <w:r w:rsidR="00847FCD">
        <w:rPr>
          <w:b/>
          <w:bCs/>
          <w:szCs w:val="22"/>
          <w:lang w:val="en-US"/>
        </w:rPr>
        <w:t>, 4 or</w:t>
      </w:r>
      <w:r w:rsidR="00B8762E" w:rsidRPr="00695AC2">
        <w:rPr>
          <w:b/>
          <w:bCs/>
          <w:szCs w:val="22"/>
          <w:lang w:val="en-US"/>
        </w:rPr>
        <w:t xml:space="preserve"> 7 OFDM symbols</w:t>
      </w:r>
    </w:p>
    <w:p w14:paraId="3BB89658" w14:textId="051DBB85" w:rsidR="00B8762E" w:rsidRPr="00695AC2" w:rsidRDefault="00B8762E" w:rsidP="00695AC2">
      <w:pPr>
        <w:pStyle w:val="ListParagraph"/>
        <w:numPr>
          <w:ilvl w:val="1"/>
          <w:numId w:val="34"/>
        </w:numPr>
        <w:ind w:left="993" w:hanging="273"/>
        <w:rPr>
          <w:b/>
          <w:bCs/>
          <w:szCs w:val="22"/>
          <w:lang w:val="en-US"/>
        </w:rPr>
      </w:pPr>
      <w:r w:rsidRPr="00695AC2">
        <w:rPr>
          <w:b/>
          <w:bCs/>
          <w:szCs w:val="22"/>
          <w:lang w:val="en-US"/>
        </w:rPr>
        <w:lastRenderedPageBreak/>
        <w:t>Configured UL grants</w:t>
      </w:r>
    </w:p>
    <w:p w14:paraId="60AF9968" w14:textId="16F592D9" w:rsidR="00B8762E" w:rsidRPr="00695AC2" w:rsidRDefault="009263BA" w:rsidP="00695AC2">
      <w:pPr>
        <w:pStyle w:val="ListParagraph"/>
        <w:numPr>
          <w:ilvl w:val="1"/>
          <w:numId w:val="34"/>
        </w:numPr>
        <w:ind w:left="993" w:hanging="273"/>
        <w:rPr>
          <w:b/>
          <w:bCs/>
          <w:szCs w:val="22"/>
          <w:lang w:val="en-US"/>
        </w:rPr>
      </w:pPr>
      <w:r w:rsidRPr="00695AC2">
        <w:rPr>
          <w:b/>
          <w:bCs/>
          <w:szCs w:val="22"/>
          <w:lang w:val="en-US"/>
        </w:rPr>
        <w:t>UE Processing capability 2</w:t>
      </w:r>
    </w:p>
    <w:p w14:paraId="4C016BA8" w14:textId="6DB239C7" w:rsidR="00695AC2" w:rsidRDefault="00695AC2" w:rsidP="00695AC2">
      <w:pPr>
        <w:pStyle w:val="ListParagraph"/>
        <w:numPr>
          <w:ilvl w:val="0"/>
          <w:numId w:val="35"/>
        </w:numPr>
        <w:spacing w:after="60"/>
        <w:rPr>
          <w:b/>
          <w:bCs/>
          <w:szCs w:val="22"/>
          <w:lang w:val="en-US"/>
        </w:rPr>
      </w:pPr>
      <w:r w:rsidRPr="00695AC2">
        <w:rPr>
          <w:b/>
          <w:bCs/>
          <w:szCs w:val="22"/>
          <w:lang w:val="en-US"/>
        </w:rPr>
        <w:t xml:space="preserve">With </w:t>
      </w:r>
      <w:r>
        <w:rPr>
          <w:b/>
          <w:bCs/>
          <w:szCs w:val="22"/>
          <w:lang w:val="en-US"/>
        </w:rPr>
        <w:t>medium</w:t>
      </w:r>
      <w:r w:rsidRPr="00695AC2">
        <w:rPr>
          <w:b/>
          <w:bCs/>
          <w:szCs w:val="22"/>
          <w:lang w:val="en-US"/>
        </w:rPr>
        <w:t xml:space="preserve"> priority:</w:t>
      </w:r>
    </w:p>
    <w:p w14:paraId="4A521E97" w14:textId="059E1435" w:rsidR="00690010" w:rsidRDefault="00690010" w:rsidP="00175F55">
      <w:pPr>
        <w:pStyle w:val="ListParagraph"/>
        <w:numPr>
          <w:ilvl w:val="1"/>
          <w:numId w:val="34"/>
        </w:numPr>
        <w:ind w:left="993" w:hanging="273"/>
        <w:rPr>
          <w:b/>
          <w:bCs/>
          <w:szCs w:val="22"/>
          <w:lang w:val="en-US"/>
        </w:rPr>
      </w:pPr>
      <w:r w:rsidRPr="00690010">
        <w:rPr>
          <w:b/>
          <w:bCs/>
          <w:szCs w:val="22"/>
          <w:lang w:val="en-US"/>
        </w:rPr>
        <w:t>URLLC MCS table</w:t>
      </w:r>
      <w:r>
        <w:rPr>
          <w:b/>
          <w:bCs/>
          <w:szCs w:val="22"/>
          <w:lang w:val="en-US"/>
        </w:rPr>
        <w:t xml:space="preserve"> and CQI reports with 1E-5 BLER target</w:t>
      </w:r>
    </w:p>
    <w:p w14:paraId="2BC28C4F" w14:textId="03C57CD1" w:rsidR="00175F55" w:rsidRPr="00695AC2" w:rsidRDefault="00175F55" w:rsidP="00175F55">
      <w:pPr>
        <w:pStyle w:val="ListParagraph"/>
        <w:numPr>
          <w:ilvl w:val="1"/>
          <w:numId w:val="34"/>
        </w:numPr>
        <w:ind w:left="993" w:hanging="273"/>
        <w:rPr>
          <w:b/>
          <w:bCs/>
          <w:szCs w:val="22"/>
          <w:lang w:val="en-US"/>
        </w:rPr>
      </w:pPr>
      <w:r>
        <w:rPr>
          <w:b/>
          <w:bCs/>
          <w:szCs w:val="22"/>
          <w:lang w:val="en-US"/>
        </w:rPr>
        <w:t>DL Semi-persistent scheduling</w:t>
      </w:r>
    </w:p>
    <w:p w14:paraId="204AD806" w14:textId="1B95034C" w:rsidR="00847FCD" w:rsidRDefault="00847FCD" w:rsidP="003A3862">
      <w:pPr>
        <w:pStyle w:val="ListParagraph"/>
        <w:numPr>
          <w:ilvl w:val="0"/>
          <w:numId w:val="35"/>
        </w:numPr>
        <w:spacing w:after="60"/>
        <w:rPr>
          <w:b/>
          <w:bCs/>
          <w:szCs w:val="22"/>
          <w:lang w:val="en-US"/>
        </w:rPr>
      </w:pPr>
      <w:r>
        <w:rPr>
          <w:b/>
          <w:bCs/>
          <w:szCs w:val="22"/>
          <w:lang w:val="en-US"/>
        </w:rPr>
        <w:t>With low priority:</w:t>
      </w:r>
    </w:p>
    <w:p w14:paraId="0BC8D92A" w14:textId="5A2D8B6E" w:rsidR="00175F55" w:rsidRPr="00695AC2" w:rsidRDefault="00175F55" w:rsidP="00175F55">
      <w:pPr>
        <w:pStyle w:val="ListParagraph"/>
        <w:numPr>
          <w:ilvl w:val="1"/>
          <w:numId w:val="34"/>
        </w:numPr>
        <w:ind w:left="993" w:hanging="273"/>
        <w:rPr>
          <w:b/>
          <w:bCs/>
          <w:szCs w:val="22"/>
          <w:lang w:val="en-US"/>
        </w:rPr>
      </w:pPr>
      <w:r>
        <w:rPr>
          <w:b/>
          <w:bCs/>
          <w:szCs w:val="22"/>
          <w:lang w:val="en-US"/>
        </w:rPr>
        <w:t>PDCP duplication / joint multi-TRP DL transmissions</w:t>
      </w:r>
    </w:p>
    <w:p w14:paraId="350A3273" w14:textId="47B56AB5" w:rsidR="00175F55" w:rsidRDefault="00175F55" w:rsidP="00056613">
      <w:pPr>
        <w:spacing w:before="60" w:after="0"/>
        <w:rPr>
          <w:b/>
          <w:bCs/>
          <w:szCs w:val="22"/>
          <w:lang w:val="en-US"/>
        </w:rPr>
      </w:pPr>
      <w:r>
        <w:rPr>
          <w:b/>
          <w:bCs/>
          <w:szCs w:val="22"/>
          <w:lang w:val="en-US"/>
        </w:rPr>
        <w:t>Other features</w:t>
      </w:r>
      <w:r w:rsidR="0003378C">
        <w:rPr>
          <w:b/>
          <w:bCs/>
          <w:szCs w:val="22"/>
          <w:lang w:val="en-US"/>
        </w:rPr>
        <w:t xml:space="preserve"> </w:t>
      </w:r>
      <w:r w:rsidR="00056613">
        <w:rPr>
          <w:b/>
          <w:bCs/>
          <w:szCs w:val="22"/>
          <w:lang w:val="en-US"/>
        </w:rPr>
        <w:t>can be ‘implicitly’ modeled</w:t>
      </w:r>
      <w:r w:rsidR="00840610">
        <w:rPr>
          <w:b/>
          <w:bCs/>
          <w:szCs w:val="22"/>
          <w:lang w:val="en-US"/>
        </w:rPr>
        <w:t xml:space="preserve"> as follows</w:t>
      </w:r>
      <w:r w:rsidR="00056613">
        <w:rPr>
          <w:b/>
          <w:bCs/>
          <w:szCs w:val="22"/>
          <w:lang w:val="en-US"/>
        </w:rPr>
        <w:t>:</w:t>
      </w:r>
    </w:p>
    <w:p w14:paraId="147C5F65" w14:textId="195F01E3" w:rsidR="00056613" w:rsidRDefault="00A44077" w:rsidP="00056613">
      <w:pPr>
        <w:pStyle w:val="ListParagraph"/>
        <w:numPr>
          <w:ilvl w:val="1"/>
          <w:numId w:val="34"/>
        </w:numPr>
        <w:ind w:left="993" w:hanging="273"/>
        <w:rPr>
          <w:b/>
          <w:bCs/>
          <w:szCs w:val="22"/>
          <w:lang w:val="en-US"/>
        </w:rPr>
      </w:pPr>
      <w:r>
        <w:rPr>
          <w:b/>
          <w:bCs/>
          <w:szCs w:val="22"/>
          <w:lang w:val="en-US"/>
        </w:rPr>
        <w:t xml:space="preserve">Short </w:t>
      </w:r>
      <w:r w:rsidR="00056613" w:rsidRPr="00056613">
        <w:rPr>
          <w:b/>
          <w:bCs/>
          <w:szCs w:val="22"/>
          <w:lang w:val="en-US"/>
        </w:rPr>
        <w:t>DCI format x_2</w:t>
      </w:r>
      <w:r w:rsidR="00056613">
        <w:rPr>
          <w:b/>
          <w:bCs/>
          <w:szCs w:val="22"/>
          <w:lang w:val="en-US"/>
        </w:rPr>
        <w:t xml:space="preserve"> </w:t>
      </w:r>
      <w:r>
        <w:rPr>
          <w:b/>
          <w:bCs/>
          <w:szCs w:val="22"/>
          <w:lang w:val="en-US"/>
        </w:rPr>
        <w:t>resulting in reduced PDCCH overhead</w:t>
      </w:r>
      <w:r w:rsidR="00690010">
        <w:rPr>
          <w:b/>
          <w:bCs/>
          <w:szCs w:val="22"/>
          <w:lang w:val="en-US"/>
        </w:rPr>
        <w:t xml:space="preserve"> as compared to legacy x_0 and x_1 DCI formats.</w:t>
      </w:r>
    </w:p>
    <w:p w14:paraId="101B5782" w14:textId="191B13ED" w:rsidR="00A44077" w:rsidRPr="00695AC2" w:rsidRDefault="00A44077" w:rsidP="00056613">
      <w:pPr>
        <w:pStyle w:val="ListParagraph"/>
        <w:numPr>
          <w:ilvl w:val="1"/>
          <w:numId w:val="34"/>
        </w:numPr>
        <w:ind w:left="993" w:hanging="273"/>
        <w:rPr>
          <w:b/>
          <w:bCs/>
          <w:szCs w:val="22"/>
          <w:lang w:val="en-US"/>
        </w:rPr>
      </w:pPr>
      <w:r w:rsidRPr="00A44077">
        <w:rPr>
          <w:b/>
          <w:bCs/>
          <w:szCs w:val="22"/>
          <w:lang w:val="en-US"/>
        </w:rPr>
        <w:t>Sub-slot HARQ-ACK</w:t>
      </w:r>
      <w:r>
        <w:rPr>
          <w:b/>
          <w:bCs/>
          <w:szCs w:val="22"/>
          <w:lang w:val="en-US"/>
        </w:rPr>
        <w:t xml:space="preserve"> for potentially faster </w:t>
      </w:r>
      <w:r w:rsidRPr="00A44077">
        <w:rPr>
          <w:b/>
          <w:bCs/>
          <w:szCs w:val="22"/>
          <w:lang w:val="en-US"/>
        </w:rPr>
        <w:t>HARQ-ACK retransmission delay</w:t>
      </w:r>
    </w:p>
    <w:p w14:paraId="2C660594" w14:textId="77777777" w:rsidR="00E03875" w:rsidRPr="00E03875" w:rsidRDefault="00E03875" w:rsidP="00B9232D">
      <w:pPr>
        <w:rPr>
          <w:lang w:val="en-US"/>
        </w:rPr>
      </w:pPr>
    </w:p>
    <w:p w14:paraId="481986AB" w14:textId="77777777" w:rsidR="0009132E" w:rsidRPr="001F201D" w:rsidRDefault="0009132E" w:rsidP="001F201D"/>
    <w:bookmarkEnd w:id="2"/>
    <w:p w14:paraId="10445A01" w14:textId="480CC7E1" w:rsidR="00885580" w:rsidRDefault="007820D0" w:rsidP="00885580">
      <w:pPr>
        <w:pStyle w:val="Heading1"/>
      </w:pPr>
      <w:r>
        <w:t>Conclusion</w:t>
      </w:r>
    </w:p>
    <w:p w14:paraId="384567B8" w14:textId="3EEB89A4" w:rsidR="001337A5" w:rsidRDefault="0068049F" w:rsidP="001F201D">
      <w:r>
        <w:t>In this contribution we have presented our view</w:t>
      </w:r>
      <w:r w:rsidRPr="0068049F">
        <w:t xml:space="preserve"> on which URLLC features to include in the evaluations </w:t>
      </w:r>
      <w:r>
        <w:t>as well as the</w:t>
      </w:r>
      <w:r w:rsidRPr="0068049F">
        <w:t xml:space="preserve"> simulation assumptions</w:t>
      </w:r>
      <w:r>
        <w:t xml:space="preserve"> for the 5G-ACIA performance evaluation. </w:t>
      </w:r>
      <w:r w:rsidR="0021766C">
        <w:t>The discussion can be summarized with the following observations and proposals:</w:t>
      </w:r>
    </w:p>
    <w:p w14:paraId="2AAAD3AA" w14:textId="77777777" w:rsidR="0021766C" w:rsidRDefault="0021766C" w:rsidP="0021766C">
      <w:pPr>
        <w:rPr>
          <w:b/>
          <w:bCs/>
          <w:lang w:val="en-US"/>
        </w:rPr>
      </w:pPr>
      <w:r w:rsidRPr="51F00385">
        <w:rPr>
          <w:b/>
          <w:bCs/>
          <w:lang w:val="en-US"/>
        </w:rPr>
        <w:t xml:space="preserve">Proposal 1: Harmonize the basic simulation assumptions </w:t>
      </w:r>
      <w:r>
        <w:rPr>
          <w:b/>
          <w:bCs/>
          <w:lang w:val="en-US"/>
        </w:rPr>
        <w:t>focusing only on Use Case #2 (shown in yellow in Table 1) as</w:t>
      </w:r>
      <w:r w:rsidRPr="51F00385">
        <w:rPr>
          <w:b/>
          <w:bCs/>
          <w:lang w:val="en-US"/>
        </w:rPr>
        <w:t xml:space="preserve"> suggested in the LS</w:t>
      </w:r>
      <w:r>
        <w:rPr>
          <w:b/>
          <w:bCs/>
          <w:lang w:val="en-US"/>
        </w:rPr>
        <w:t>.</w:t>
      </w:r>
    </w:p>
    <w:p w14:paraId="333FF1A5" w14:textId="77777777" w:rsidR="0021766C" w:rsidRPr="00935828" w:rsidRDefault="0021766C" w:rsidP="0021766C">
      <w:pPr>
        <w:rPr>
          <w:b/>
          <w:bCs/>
          <w:lang w:val="en-US"/>
        </w:rPr>
      </w:pPr>
      <w:r w:rsidRPr="00935828">
        <w:rPr>
          <w:b/>
          <w:bCs/>
          <w:lang w:val="en-US"/>
        </w:rPr>
        <w:t xml:space="preserve">Proposal </w:t>
      </w:r>
      <w:r>
        <w:rPr>
          <w:b/>
          <w:bCs/>
          <w:lang w:val="en-US"/>
        </w:rPr>
        <w:t>2</w:t>
      </w:r>
      <w:r w:rsidRPr="00935828">
        <w:rPr>
          <w:b/>
          <w:bCs/>
          <w:lang w:val="en-US"/>
        </w:rPr>
        <w:t xml:space="preserve">: For the </w:t>
      </w:r>
      <w:r>
        <w:rPr>
          <w:b/>
          <w:bCs/>
          <w:lang w:val="en-US"/>
        </w:rPr>
        <w:t>selected</w:t>
      </w:r>
      <w:r w:rsidRPr="00935828">
        <w:rPr>
          <w:b/>
          <w:bCs/>
          <w:lang w:val="en-US"/>
        </w:rPr>
        <w:t xml:space="preserve"> use case #2 of motion control, the latency budget available to the air interface corresponds to the entire E2E latency budget of 1 </w:t>
      </w:r>
      <w:proofErr w:type="spellStart"/>
      <w:r w:rsidRPr="00935828">
        <w:rPr>
          <w:b/>
          <w:bCs/>
          <w:lang w:val="en-US"/>
        </w:rPr>
        <w:t>ms.</w:t>
      </w:r>
      <w:proofErr w:type="spellEnd"/>
      <w:r w:rsidRPr="00935828">
        <w:rPr>
          <w:b/>
          <w:bCs/>
          <w:lang w:val="en-US"/>
        </w:rPr>
        <w:t xml:space="preserve"> </w:t>
      </w:r>
    </w:p>
    <w:p w14:paraId="667D093D" w14:textId="77777777" w:rsidR="0021766C" w:rsidRDefault="0021766C" w:rsidP="0021766C">
      <w:pPr>
        <w:spacing w:after="80"/>
        <w:rPr>
          <w:b/>
          <w:bCs/>
          <w:lang w:val="en-US"/>
        </w:rPr>
      </w:pPr>
      <w:r w:rsidRPr="0076714C">
        <w:rPr>
          <w:b/>
          <w:bCs/>
          <w:lang w:val="en-US"/>
        </w:rPr>
        <w:t xml:space="preserve">Proposal </w:t>
      </w:r>
      <w:r>
        <w:rPr>
          <w:b/>
          <w:bCs/>
          <w:lang w:val="en-US"/>
        </w:rPr>
        <w:t>3</w:t>
      </w:r>
      <w:r w:rsidRPr="0076714C">
        <w:rPr>
          <w:b/>
          <w:bCs/>
          <w:lang w:val="en-US"/>
        </w:rPr>
        <w:t xml:space="preserve">: For the </w:t>
      </w:r>
      <w:r>
        <w:rPr>
          <w:b/>
          <w:bCs/>
          <w:lang w:val="en-US"/>
        </w:rPr>
        <w:t>network layout</w:t>
      </w:r>
      <w:r w:rsidRPr="0076714C">
        <w:rPr>
          <w:b/>
          <w:bCs/>
          <w:lang w:val="en-US"/>
        </w:rPr>
        <w:t xml:space="preserve">, 12 BSs are assumed to be deployed in the 120x50x10 m3 area </w:t>
      </w:r>
      <w:r>
        <w:rPr>
          <w:b/>
          <w:bCs/>
          <w:lang w:val="en-US"/>
        </w:rPr>
        <w:t>with the same 2D placement as in</w:t>
      </w:r>
      <w:r w:rsidRPr="0076714C">
        <w:rPr>
          <w:b/>
          <w:bCs/>
          <w:lang w:val="en-US"/>
        </w:rPr>
        <w:t xml:space="preserve"> TR 38.901 and TR 38.824. </w:t>
      </w:r>
    </w:p>
    <w:p w14:paraId="65D858E0" w14:textId="77777777" w:rsidR="0021766C" w:rsidRPr="00423872" w:rsidRDefault="0021766C" w:rsidP="0021766C">
      <w:pPr>
        <w:pStyle w:val="ListParagraph"/>
        <w:numPr>
          <w:ilvl w:val="0"/>
          <w:numId w:val="33"/>
        </w:numPr>
        <w:rPr>
          <w:b/>
          <w:bCs/>
          <w:szCs w:val="20"/>
          <w:lang w:val="en-US" w:eastAsia="en-US"/>
        </w:rPr>
      </w:pPr>
      <w:r w:rsidRPr="00423872">
        <w:rPr>
          <w:b/>
          <w:bCs/>
          <w:szCs w:val="20"/>
          <w:lang w:val="en-US" w:eastAsia="en-US"/>
        </w:rPr>
        <w:t xml:space="preserve">BS height </w:t>
      </w:r>
      <w:r>
        <w:rPr>
          <w:b/>
          <w:bCs/>
          <w:szCs w:val="20"/>
          <w:lang w:val="en-US" w:eastAsia="en-US"/>
        </w:rPr>
        <w:t xml:space="preserve">follows 5G-ACIA recommendation: </w:t>
      </w:r>
      <w:r w:rsidRPr="00423872">
        <w:rPr>
          <w:b/>
          <w:bCs/>
          <w:szCs w:val="20"/>
          <w:lang w:val="en-US" w:eastAsia="en-US"/>
        </w:rPr>
        <w:t xml:space="preserve">1.5 m for </w:t>
      </w:r>
      <w:proofErr w:type="spellStart"/>
      <w:r w:rsidRPr="00423872">
        <w:rPr>
          <w:b/>
          <w:bCs/>
          <w:szCs w:val="20"/>
          <w:lang w:val="en-US" w:eastAsia="en-US"/>
        </w:rPr>
        <w:t>InF</w:t>
      </w:r>
      <w:proofErr w:type="spellEnd"/>
      <w:r w:rsidRPr="00423872">
        <w:rPr>
          <w:b/>
          <w:bCs/>
          <w:szCs w:val="20"/>
          <w:lang w:val="en-US" w:eastAsia="en-US"/>
        </w:rPr>
        <w:t xml:space="preserve">-SL and </w:t>
      </w:r>
      <w:proofErr w:type="spellStart"/>
      <w:r w:rsidRPr="00423872">
        <w:rPr>
          <w:b/>
          <w:bCs/>
          <w:szCs w:val="20"/>
          <w:lang w:val="en-US" w:eastAsia="en-US"/>
        </w:rPr>
        <w:t>InF</w:t>
      </w:r>
      <w:proofErr w:type="spellEnd"/>
      <w:r w:rsidRPr="00423872">
        <w:rPr>
          <w:b/>
          <w:bCs/>
          <w:szCs w:val="20"/>
          <w:lang w:val="en-US" w:eastAsia="en-US"/>
        </w:rPr>
        <w:t xml:space="preserve">-DL, 8m for </w:t>
      </w:r>
      <w:proofErr w:type="spellStart"/>
      <w:r w:rsidRPr="00423872">
        <w:rPr>
          <w:b/>
          <w:bCs/>
          <w:szCs w:val="20"/>
          <w:lang w:val="en-US" w:eastAsia="en-US"/>
        </w:rPr>
        <w:t>InF</w:t>
      </w:r>
      <w:proofErr w:type="spellEnd"/>
      <w:r w:rsidRPr="00423872">
        <w:rPr>
          <w:b/>
          <w:bCs/>
          <w:szCs w:val="20"/>
          <w:lang w:val="en-US" w:eastAsia="en-US"/>
        </w:rPr>
        <w:t xml:space="preserve">-SH and </w:t>
      </w:r>
      <w:proofErr w:type="spellStart"/>
      <w:r w:rsidRPr="00423872">
        <w:rPr>
          <w:b/>
          <w:bCs/>
          <w:szCs w:val="20"/>
          <w:lang w:val="en-US" w:eastAsia="en-US"/>
        </w:rPr>
        <w:t>InF</w:t>
      </w:r>
      <w:proofErr w:type="spellEnd"/>
      <w:r w:rsidRPr="00423872">
        <w:rPr>
          <w:b/>
          <w:bCs/>
          <w:szCs w:val="20"/>
          <w:lang w:val="en-US" w:eastAsia="en-US"/>
        </w:rPr>
        <w:t>-DH.</w:t>
      </w:r>
    </w:p>
    <w:p w14:paraId="63590C8C" w14:textId="77777777" w:rsidR="0021766C" w:rsidRDefault="0021766C" w:rsidP="0021766C">
      <w:pPr>
        <w:spacing w:after="0"/>
        <w:rPr>
          <w:b/>
          <w:bCs/>
          <w:lang w:val="en-US"/>
        </w:rPr>
      </w:pPr>
    </w:p>
    <w:p w14:paraId="477CDFFB" w14:textId="1853D683" w:rsidR="0021766C" w:rsidRDefault="0021766C" w:rsidP="0021766C">
      <w:pPr>
        <w:spacing w:after="0"/>
        <w:rPr>
          <w:b/>
          <w:bCs/>
          <w:lang w:val="en-US"/>
        </w:rPr>
      </w:pPr>
      <w:r w:rsidRPr="00423872">
        <w:rPr>
          <w:b/>
          <w:bCs/>
          <w:lang w:val="en-US"/>
        </w:rPr>
        <w:t xml:space="preserve">Proposal </w:t>
      </w:r>
      <w:r>
        <w:rPr>
          <w:b/>
          <w:bCs/>
          <w:lang w:val="en-US"/>
        </w:rPr>
        <w:t>4</w:t>
      </w:r>
      <w:r w:rsidRPr="00423872">
        <w:rPr>
          <w:b/>
          <w:bCs/>
          <w:lang w:val="en-US"/>
        </w:rPr>
        <w:t xml:space="preserve">: </w:t>
      </w:r>
      <w:r>
        <w:rPr>
          <w:b/>
          <w:bCs/>
          <w:lang w:val="en-US"/>
        </w:rPr>
        <w:t>The following priorities are assumed for the timing of the DL and UL traffic arrivals:</w:t>
      </w:r>
    </w:p>
    <w:p w14:paraId="1CA974A1" w14:textId="77777777" w:rsidR="0021766C" w:rsidRDefault="0021766C" w:rsidP="0021766C">
      <w:pPr>
        <w:pStyle w:val="ListParagraph"/>
        <w:numPr>
          <w:ilvl w:val="0"/>
          <w:numId w:val="36"/>
        </w:numPr>
        <w:rPr>
          <w:b/>
          <w:bCs/>
          <w:szCs w:val="22"/>
          <w:lang w:val="en-US"/>
        </w:rPr>
      </w:pPr>
      <w:r>
        <w:rPr>
          <w:b/>
          <w:bCs/>
          <w:szCs w:val="22"/>
          <w:lang w:val="en-US"/>
        </w:rPr>
        <w:t>O</w:t>
      </w:r>
      <w:r w:rsidRPr="00C164A4">
        <w:rPr>
          <w:b/>
          <w:bCs/>
          <w:szCs w:val="22"/>
          <w:lang w:val="en-US"/>
        </w:rPr>
        <w:t xml:space="preserve">ption 1 (random distributed offset) </w:t>
      </w:r>
      <w:r>
        <w:rPr>
          <w:b/>
          <w:bCs/>
          <w:szCs w:val="22"/>
          <w:lang w:val="en-US"/>
        </w:rPr>
        <w:t>is mandatory</w:t>
      </w:r>
    </w:p>
    <w:p w14:paraId="2BEC132A" w14:textId="77777777" w:rsidR="0021766C" w:rsidRDefault="0021766C" w:rsidP="0021766C">
      <w:pPr>
        <w:pStyle w:val="ListParagraph"/>
        <w:numPr>
          <w:ilvl w:val="0"/>
          <w:numId w:val="36"/>
        </w:numPr>
        <w:rPr>
          <w:b/>
          <w:bCs/>
          <w:szCs w:val="22"/>
          <w:lang w:val="en-US"/>
        </w:rPr>
      </w:pPr>
      <w:r>
        <w:rPr>
          <w:b/>
          <w:bCs/>
          <w:szCs w:val="22"/>
          <w:lang w:val="en-US"/>
        </w:rPr>
        <w:t>O</w:t>
      </w:r>
      <w:r w:rsidRPr="00C164A4">
        <w:rPr>
          <w:b/>
          <w:bCs/>
          <w:szCs w:val="22"/>
          <w:lang w:val="en-US"/>
        </w:rPr>
        <w:t>ption 2 (</w:t>
      </w:r>
      <w:r>
        <w:rPr>
          <w:b/>
          <w:bCs/>
          <w:szCs w:val="22"/>
          <w:lang w:val="en-US"/>
        </w:rPr>
        <w:t>simultaneous traffic arrival for all UEs</w:t>
      </w:r>
      <w:r w:rsidRPr="00C164A4">
        <w:rPr>
          <w:b/>
          <w:bCs/>
          <w:szCs w:val="22"/>
          <w:lang w:val="en-US"/>
        </w:rPr>
        <w:t xml:space="preserve">) </w:t>
      </w:r>
      <w:r>
        <w:rPr>
          <w:b/>
          <w:bCs/>
          <w:szCs w:val="22"/>
          <w:lang w:val="en-US"/>
        </w:rPr>
        <w:t>is optional</w:t>
      </w:r>
    </w:p>
    <w:p w14:paraId="1AA80176" w14:textId="77777777" w:rsidR="0021766C" w:rsidRDefault="0021766C" w:rsidP="0021766C">
      <w:pPr>
        <w:pStyle w:val="ListParagraph"/>
        <w:numPr>
          <w:ilvl w:val="0"/>
          <w:numId w:val="36"/>
        </w:numPr>
        <w:rPr>
          <w:b/>
          <w:bCs/>
          <w:szCs w:val="22"/>
          <w:lang w:val="en-US"/>
        </w:rPr>
      </w:pPr>
      <w:r w:rsidRPr="00C164A4">
        <w:rPr>
          <w:b/>
          <w:bCs/>
          <w:szCs w:val="22"/>
          <w:lang w:val="en-US"/>
        </w:rPr>
        <w:t xml:space="preserve">Option 3 (2 groups per service area and aligned traffic arrival per group) </w:t>
      </w:r>
      <w:r>
        <w:rPr>
          <w:b/>
          <w:bCs/>
          <w:szCs w:val="22"/>
          <w:lang w:val="en-US"/>
        </w:rPr>
        <w:t>is optional with low priority</w:t>
      </w:r>
    </w:p>
    <w:p w14:paraId="3A4CBF1E" w14:textId="77777777" w:rsidR="0021766C" w:rsidRDefault="0021766C" w:rsidP="0021766C">
      <w:pPr>
        <w:spacing w:after="0"/>
        <w:rPr>
          <w:b/>
          <w:bCs/>
          <w:lang w:val="en-US"/>
        </w:rPr>
      </w:pPr>
      <w:r w:rsidRPr="00423872">
        <w:rPr>
          <w:b/>
          <w:bCs/>
          <w:lang w:val="en-US"/>
        </w:rPr>
        <w:t xml:space="preserve">Proposal </w:t>
      </w:r>
      <w:r>
        <w:rPr>
          <w:b/>
          <w:bCs/>
          <w:lang w:val="en-US"/>
        </w:rPr>
        <w:t>5</w:t>
      </w:r>
      <w:r w:rsidRPr="00423872">
        <w:rPr>
          <w:b/>
          <w:bCs/>
          <w:lang w:val="en-US"/>
        </w:rPr>
        <w:t xml:space="preserve">: </w:t>
      </w:r>
      <w:r>
        <w:rPr>
          <w:b/>
          <w:bCs/>
          <w:lang w:val="en-US"/>
        </w:rPr>
        <w:t>F</w:t>
      </w:r>
      <w:r w:rsidRPr="00445421">
        <w:rPr>
          <w:b/>
          <w:bCs/>
          <w:szCs w:val="22"/>
          <w:lang w:val="en-US"/>
        </w:rPr>
        <w:t xml:space="preserve">or </w:t>
      </w:r>
      <w:r>
        <w:rPr>
          <w:b/>
          <w:bCs/>
          <w:szCs w:val="22"/>
          <w:lang w:val="en-US"/>
        </w:rPr>
        <w:t xml:space="preserve">the </w:t>
      </w:r>
      <w:r w:rsidRPr="00445421">
        <w:rPr>
          <w:b/>
          <w:bCs/>
          <w:szCs w:val="22"/>
          <w:lang w:val="en-US"/>
        </w:rPr>
        <w:t>UL and DL traffic timing dependency</w:t>
      </w:r>
      <w:r>
        <w:rPr>
          <w:b/>
          <w:bCs/>
          <w:lang w:val="en-US"/>
        </w:rPr>
        <w:t xml:space="preserve">, </w:t>
      </w:r>
      <w:r w:rsidRPr="00445421">
        <w:rPr>
          <w:b/>
          <w:bCs/>
          <w:lang w:val="en-US"/>
        </w:rPr>
        <w:t>adopt</w:t>
      </w:r>
      <w:r>
        <w:rPr>
          <w:b/>
          <w:bCs/>
          <w:lang w:val="en-US"/>
        </w:rPr>
        <w:t xml:space="preserve"> the following: </w:t>
      </w:r>
      <w:r w:rsidRPr="00445421">
        <w:rPr>
          <w:b/>
          <w:bCs/>
          <w:lang w:val="en-US"/>
        </w:rPr>
        <w:t>DL and UL traffic arrival time instants are independent.</w:t>
      </w:r>
    </w:p>
    <w:p w14:paraId="2E9915BC" w14:textId="77777777" w:rsidR="0021766C" w:rsidRDefault="0021766C" w:rsidP="0021766C">
      <w:pPr>
        <w:spacing w:after="0"/>
        <w:rPr>
          <w:b/>
          <w:bCs/>
          <w:lang w:val="en-US"/>
        </w:rPr>
      </w:pPr>
    </w:p>
    <w:p w14:paraId="2D4CC508" w14:textId="77777777" w:rsidR="0021766C" w:rsidRPr="00B13811" w:rsidRDefault="0021766C" w:rsidP="0021766C">
      <w:pPr>
        <w:rPr>
          <w:lang w:val="en-US"/>
        </w:rPr>
      </w:pPr>
      <w:r w:rsidRPr="0076714C">
        <w:rPr>
          <w:b/>
          <w:bCs/>
          <w:lang w:val="en-US"/>
        </w:rPr>
        <w:t xml:space="preserve">Proposal </w:t>
      </w:r>
      <w:r>
        <w:rPr>
          <w:b/>
          <w:bCs/>
          <w:lang w:val="en-US"/>
        </w:rPr>
        <w:t>6</w:t>
      </w:r>
      <w:r w:rsidRPr="0076714C">
        <w:rPr>
          <w:b/>
          <w:bCs/>
          <w:lang w:val="en-US"/>
        </w:rPr>
        <w:t>:</w:t>
      </w:r>
      <w:r>
        <w:rPr>
          <w:b/>
          <w:bCs/>
          <w:lang w:val="en-US"/>
        </w:rPr>
        <w:t xml:space="preserve"> Fast fading is modeled assuming a UE speed of 75 km/h. No explicit UE mobility (nor handovers) are modeled in the evaluations.</w:t>
      </w:r>
    </w:p>
    <w:p w14:paraId="752F834B" w14:textId="77777777" w:rsidR="0021766C" w:rsidRPr="00A44077" w:rsidRDefault="0021766C" w:rsidP="0021766C">
      <w:pPr>
        <w:rPr>
          <w:b/>
          <w:bCs/>
        </w:rPr>
      </w:pPr>
      <w:r w:rsidRPr="00A44077">
        <w:rPr>
          <w:b/>
          <w:bCs/>
        </w:rPr>
        <w:t xml:space="preserve">Observation </w:t>
      </w:r>
      <w:r>
        <w:rPr>
          <w:b/>
          <w:bCs/>
        </w:rPr>
        <w:t>1</w:t>
      </w:r>
      <w:r w:rsidRPr="00A44077">
        <w:rPr>
          <w:b/>
          <w:bCs/>
        </w:rPr>
        <w:t xml:space="preserve">: </w:t>
      </w:r>
      <w:r>
        <w:rPr>
          <w:b/>
          <w:bCs/>
        </w:rPr>
        <w:t xml:space="preserve">Due to the single-traffic profile assumption in the simulation, benefits of R15 and R16 enhancements </w:t>
      </w:r>
      <w:r w:rsidRPr="0021033A">
        <w:rPr>
          <w:b/>
          <w:bCs/>
        </w:rPr>
        <w:t xml:space="preserve">related to intra- and inter-UE </w:t>
      </w:r>
      <w:r>
        <w:rPr>
          <w:b/>
          <w:bCs/>
        </w:rPr>
        <w:t xml:space="preserve">mixed-service </w:t>
      </w:r>
      <w:r w:rsidRPr="0021033A">
        <w:rPr>
          <w:b/>
          <w:bCs/>
        </w:rPr>
        <w:t>multiplexing</w:t>
      </w:r>
      <w:r>
        <w:rPr>
          <w:b/>
          <w:bCs/>
        </w:rPr>
        <w:t xml:space="preserve"> are not expected to be visible in the system-level simulations.</w:t>
      </w:r>
    </w:p>
    <w:p w14:paraId="3ACCC7B6" w14:textId="77777777" w:rsidR="0021766C" w:rsidRPr="00A44077" w:rsidRDefault="0021766C" w:rsidP="0021766C">
      <w:pPr>
        <w:rPr>
          <w:b/>
          <w:bCs/>
        </w:rPr>
      </w:pPr>
      <w:r w:rsidRPr="00A44077">
        <w:rPr>
          <w:b/>
          <w:bCs/>
        </w:rPr>
        <w:t xml:space="preserve">Observation </w:t>
      </w:r>
      <w:r>
        <w:rPr>
          <w:b/>
          <w:bCs/>
        </w:rPr>
        <w:t>2</w:t>
      </w:r>
      <w:r w:rsidRPr="00A44077">
        <w:rPr>
          <w:b/>
          <w:bCs/>
        </w:rPr>
        <w:t xml:space="preserve">: </w:t>
      </w:r>
      <w:r>
        <w:rPr>
          <w:b/>
          <w:bCs/>
        </w:rPr>
        <w:t>D</w:t>
      </w:r>
      <w:r w:rsidRPr="00DF2599">
        <w:rPr>
          <w:b/>
          <w:bCs/>
        </w:rPr>
        <w:t>ue to the periodic/deterministic nature of the motion control use case</w:t>
      </w:r>
      <w:r>
        <w:rPr>
          <w:b/>
          <w:bCs/>
        </w:rPr>
        <w:t xml:space="preserve">, </w:t>
      </w:r>
      <w:r w:rsidRPr="00B935FD">
        <w:rPr>
          <w:b/>
          <w:bCs/>
        </w:rPr>
        <w:t xml:space="preserve">frequent PDCCH monitoring occasions and overprovisioning of UL grants (e.g. UL CG with 2 OFDM symbol periodicity) </w:t>
      </w:r>
      <w:r>
        <w:rPr>
          <w:b/>
          <w:bCs/>
        </w:rPr>
        <w:t>do not need to be explicitly modelled in the simulations.</w:t>
      </w:r>
    </w:p>
    <w:p w14:paraId="5D166782" w14:textId="77777777" w:rsidR="0021766C" w:rsidRPr="00695AC2" w:rsidRDefault="0021766C" w:rsidP="0021766C">
      <w:pPr>
        <w:spacing w:after="0"/>
        <w:rPr>
          <w:b/>
          <w:bCs/>
          <w:szCs w:val="22"/>
          <w:lang w:val="en-US"/>
        </w:rPr>
      </w:pPr>
      <w:r w:rsidRPr="00695AC2">
        <w:rPr>
          <w:b/>
          <w:bCs/>
          <w:szCs w:val="22"/>
          <w:lang w:val="en-US"/>
        </w:rPr>
        <w:t xml:space="preserve">Proposal </w:t>
      </w:r>
      <w:r>
        <w:rPr>
          <w:b/>
          <w:bCs/>
          <w:szCs w:val="22"/>
          <w:lang w:val="en-US"/>
        </w:rPr>
        <w:t>7</w:t>
      </w:r>
      <w:r w:rsidRPr="00695AC2">
        <w:rPr>
          <w:b/>
          <w:bCs/>
          <w:szCs w:val="22"/>
          <w:lang w:val="en-US"/>
        </w:rPr>
        <w:t xml:space="preserve">: For the performance evaluation of the motion control use case, the following NR features </w:t>
      </w:r>
      <w:r>
        <w:rPr>
          <w:b/>
          <w:bCs/>
          <w:szCs w:val="22"/>
          <w:lang w:val="en-US"/>
        </w:rPr>
        <w:t>are</w:t>
      </w:r>
      <w:r w:rsidRPr="00695AC2">
        <w:rPr>
          <w:b/>
          <w:bCs/>
          <w:szCs w:val="22"/>
          <w:lang w:val="en-US"/>
        </w:rPr>
        <w:t xml:space="preserve"> considered:</w:t>
      </w:r>
    </w:p>
    <w:p w14:paraId="3F8DD0A0" w14:textId="77777777" w:rsidR="0021766C" w:rsidRPr="00695AC2" w:rsidRDefault="0021766C" w:rsidP="0021766C">
      <w:pPr>
        <w:pStyle w:val="ListParagraph"/>
        <w:numPr>
          <w:ilvl w:val="0"/>
          <w:numId w:val="35"/>
        </w:numPr>
        <w:spacing w:after="60"/>
        <w:rPr>
          <w:b/>
          <w:bCs/>
          <w:szCs w:val="22"/>
          <w:lang w:val="en-US"/>
        </w:rPr>
      </w:pPr>
      <w:r w:rsidRPr="00695AC2">
        <w:rPr>
          <w:b/>
          <w:bCs/>
          <w:szCs w:val="22"/>
          <w:lang w:val="en-US"/>
        </w:rPr>
        <w:t>With high priority:</w:t>
      </w:r>
    </w:p>
    <w:p w14:paraId="3E896144" w14:textId="77777777" w:rsidR="0021766C" w:rsidRPr="00695AC2" w:rsidRDefault="0021766C" w:rsidP="0021766C">
      <w:pPr>
        <w:pStyle w:val="ListParagraph"/>
        <w:numPr>
          <w:ilvl w:val="1"/>
          <w:numId w:val="34"/>
        </w:numPr>
        <w:ind w:left="993" w:hanging="273"/>
        <w:rPr>
          <w:b/>
          <w:bCs/>
          <w:szCs w:val="22"/>
          <w:lang w:val="en-US"/>
        </w:rPr>
      </w:pPr>
      <w:r w:rsidRPr="00695AC2">
        <w:rPr>
          <w:b/>
          <w:bCs/>
          <w:szCs w:val="22"/>
          <w:lang w:val="en-US"/>
        </w:rPr>
        <w:t>UL and DL mini-slots of 2</w:t>
      </w:r>
      <w:r>
        <w:rPr>
          <w:b/>
          <w:bCs/>
          <w:szCs w:val="22"/>
          <w:lang w:val="en-US"/>
        </w:rPr>
        <w:t>, 4 or</w:t>
      </w:r>
      <w:r w:rsidRPr="00695AC2">
        <w:rPr>
          <w:b/>
          <w:bCs/>
          <w:szCs w:val="22"/>
          <w:lang w:val="en-US"/>
        </w:rPr>
        <w:t xml:space="preserve"> 7 OFDM symbols</w:t>
      </w:r>
    </w:p>
    <w:p w14:paraId="3765510F" w14:textId="77777777" w:rsidR="0021766C" w:rsidRPr="00695AC2" w:rsidRDefault="0021766C" w:rsidP="0021766C">
      <w:pPr>
        <w:pStyle w:val="ListParagraph"/>
        <w:numPr>
          <w:ilvl w:val="1"/>
          <w:numId w:val="34"/>
        </w:numPr>
        <w:ind w:left="993" w:hanging="273"/>
        <w:rPr>
          <w:b/>
          <w:bCs/>
          <w:szCs w:val="22"/>
          <w:lang w:val="en-US"/>
        </w:rPr>
      </w:pPr>
      <w:r w:rsidRPr="00695AC2">
        <w:rPr>
          <w:b/>
          <w:bCs/>
          <w:szCs w:val="22"/>
          <w:lang w:val="en-US"/>
        </w:rPr>
        <w:lastRenderedPageBreak/>
        <w:t>Configured UL grants</w:t>
      </w:r>
    </w:p>
    <w:p w14:paraId="44E380BE" w14:textId="77777777" w:rsidR="0021766C" w:rsidRPr="00695AC2" w:rsidRDefault="0021766C" w:rsidP="0021766C">
      <w:pPr>
        <w:pStyle w:val="ListParagraph"/>
        <w:numPr>
          <w:ilvl w:val="1"/>
          <w:numId w:val="34"/>
        </w:numPr>
        <w:ind w:left="993" w:hanging="273"/>
        <w:rPr>
          <w:b/>
          <w:bCs/>
          <w:szCs w:val="22"/>
          <w:lang w:val="en-US"/>
        </w:rPr>
      </w:pPr>
      <w:r w:rsidRPr="00695AC2">
        <w:rPr>
          <w:b/>
          <w:bCs/>
          <w:szCs w:val="22"/>
          <w:lang w:val="en-US"/>
        </w:rPr>
        <w:t>UE Processing capability 2</w:t>
      </w:r>
    </w:p>
    <w:p w14:paraId="66CEE01F" w14:textId="77777777" w:rsidR="0021766C" w:rsidRDefault="0021766C" w:rsidP="0021766C">
      <w:pPr>
        <w:pStyle w:val="ListParagraph"/>
        <w:numPr>
          <w:ilvl w:val="0"/>
          <w:numId w:val="35"/>
        </w:numPr>
        <w:spacing w:after="60"/>
        <w:rPr>
          <w:b/>
          <w:bCs/>
          <w:szCs w:val="22"/>
          <w:lang w:val="en-US"/>
        </w:rPr>
      </w:pPr>
      <w:r w:rsidRPr="00695AC2">
        <w:rPr>
          <w:b/>
          <w:bCs/>
          <w:szCs w:val="22"/>
          <w:lang w:val="en-US"/>
        </w:rPr>
        <w:t xml:space="preserve">With </w:t>
      </w:r>
      <w:r>
        <w:rPr>
          <w:b/>
          <w:bCs/>
          <w:szCs w:val="22"/>
          <w:lang w:val="en-US"/>
        </w:rPr>
        <w:t>medium</w:t>
      </w:r>
      <w:r w:rsidRPr="00695AC2">
        <w:rPr>
          <w:b/>
          <w:bCs/>
          <w:szCs w:val="22"/>
          <w:lang w:val="en-US"/>
        </w:rPr>
        <w:t xml:space="preserve"> priority:</w:t>
      </w:r>
    </w:p>
    <w:p w14:paraId="29790311" w14:textId="77777777" w:rsidR="0021766C" w:rsidRDefault="0021766C" w:rsidP="0021766C">
      <w:pPr>
        <w:pStyle w:val="ListParagraph"/>
        <w:numPr>
          <w:ilvl w:val="1"/>
          <w:numId w:val="34"/>
        </w:numPr>
        <w:ind w:left="993" w:hanging="273"/>
        <w:rPr>
          <w:b/>
          <w:bCs/>
          <w:szCs w:val="22"/>
          <w:lang w:val="en-US"/>
        </w:rPr>
      </w:pPr>
      <w:r w:rsidRPr="00690010">
        <w:rPr>
          <w:b/>
          <w:bCs/>
          <w:szCs w:val="22"/>
          <w:lang w:val="en-US"/>
        </w:rPr>
        <w:t>URLLC MCS table</w:t>
      </w:r>
      <w:r>
        <w:rPr>
          <w:b/>
          <w:bCs/>
          <w:szCs w:val="22"/>
          <w:lang w:val="en-US"/>
        </w:rPr>
        <w:t xml:space="preserve"> and CQI reports with 1E-5 BLER target</w:t>
      </w:r>
    </w:p>
    <w:p w14:paraId="22777C0B" w14:textId="77777777" w:rsidR="0021766C" w:rsidRPr="00695AC2" w:rsidRDefault="0021766C" w:rsidP="0021766C">
      <w:pPr>
        <w:pStyle w:val="ListParagraph"/>
        <w:numPr>
          <w:ilvl w:val="1"/>
          <w:numId w:val="34"/>
        </w:numPr>
        <w:ind w:left="993" w:hanging="273"/>
        <w:rPr>
          <w:b/>
          <w:bCs/>
          <w:szCs w:val="22"/>
          <w:lang w:val="en-US"/>
        </w:rPr>
      </w:pPr>
      <w:r>
        <w:rPr>
          <w:b/>
          <w:bCs/>
          <w:szCs w:val="22"/>
          <w:lang w:val="en-US"/>
        </w:rPr>
        <w:t>DL Semi-persistent scheduling</w:t>
      </w:r>
    </w:p>
    <w:p w14:paraId="5CDE75CE" w14:textId="77777777" w:rsidR="0021766C" w:rsidRDefault="0021766C" w:rsidP="0021766C">
      <w:pPr>
        <w:pStyle w:val="ListParagraph"/>
        <w:numPr>
          <w:ilvl w:val="0"/>
          <w:numId w:val="35"/>
        </w:numPr>
        <w:spacing w:after="60"/>
        <w:rPr>
          <w:b/>
          <w:bCs/>
          <w:szCs w:val="22"/>
          <w:lang w:val="en-US"/>
        </w:rPr>
      </w:pPr>
      <w:r>
        <w:rPr>
          <w:b/>
          <w:bCs/>
          <w:szCs w:val="22"/>
          <w:lang w:val="en-US"/>
        </w:rPr>
        <w:t>With low priority:</w:t>
      </w:r>
    </w:p>
    <w:p w14:paraId="5D5A486F" w14:textId="77777777" w:rsidR="0021766C" w:rsidRPr="00695AC2" w:rsidRDefault="0021766C" w:rsidP="0021766C">
      <w:pPr>
        <w:pStyle w:val="ListParagraph"/>
        <w:numPr>
          <w:ilvl w:val="1"/>
          <w:numId w:val="34"/>
        </w:numPr>
        <w:ind w:left="993" w:hanging="273"/>
        <w:rPr>
          <w:b/>
          <w:bCs/>
          <w:szCs w:val="22"/>
          <w:lang w:val="en-US"/>
        </w:rPr>
      </w:pPr>
      <w:r>
        <w:rPr>
          <w:b/>
          <w:bCs/>
          <w:szCs w:val="22"/>
          <w:lang w:val="en-US"/>
        </w:rPr>
        <w:t>PDCP duplication / joint multi-TRP DL transmissions</w:t>
      </w:r>
    </w:p>
    <w:p w14:paraId="6B99BA0A" w14:textId="77777777" w:rsidR="0021766C" w:rsidRDefault="0021766C" w:rsidP="0021766C">
      <w:pPr>
        <w:spacing w:before="60" w:after="0"/>
        <w:rPr>
          <w:b/>
          <w:bCs/>
          <w:szCs w:val="22"/>
          <w:lang w:val="en-US"/>
        </w:rPr>
      </w:pPr>
      <w:r>
        <w:rPr>
          <w:b/>
          <w:bCs/>
          <w:szCs w:val="22"/>
          <w:lang w:val="en-US"/>
        </w:rPr>
        <w:t>Other features can be ‘implicitly’ modeled as follows:</w:t>
      </w:r>
    </w:p>
    <w:p w14:paraId="03830B2C" w14:textId="77777777" w:rsidR="0021766C" w:rsidRDefault="0021766C" w:rsidP="0021766C">
      <w:pPr>
        <w:pStyle w:val="ListParagraph"/>
        <w:numPr>
          <w:ilvl w:val="1"/>
          <w:numId w:val="34"/>
        </w:numPr>
        <w:ind w:left="993" w:hanging="273"/>
        <w:rPr>
          <w:b/>
          <w:bCs/>
          <w:szCs w:val="22"/>
          <w:lang w:val="en-US"/>
        </w:rPr>
      </w:pPr>
      <w:r>
        <w:rPr>
          <w:b/>
          <w:bCs/>
          <w:szCs w:val="22"/>
          <w:lang w:val="en-US"/>
        </w:rPr>
        <w:t xml:space="preserve">Short </w:t>
      </w:r>
      <w:r w:rsidRPr="00056613">
        <w:rPr>
          <w:b/>
          <w:bCs/>
          <w:szCs w:val="22"/>
          <w:lang w:val="en-US"/>
        </w:rPr>
        <w:t>DCI format x_2</w:t>
      </w:r>
      <w:r>
        <w:rPr>
          <w:b/>
          <w:bCs/>
          <w:szCs w:val="22"/>
          <w:lang w:val="en-US"/>
        </w:rPr>
        <w:t xml:space="preserve"> resulting in reduced PDCCH overhead as compared to legacy x_0 and x_1 DCI formats.</w:t>
      </w:r>
    </w:p>
    <w:p w14:paraId="55503C13" w14:textId="77777777" w:rsidR="0021766C" w:rsidRPr="00695AC2" w:rsidRDefault="0021766C" w:rsidP="0021766C">
      <w:pPr>
        <w:pStyle w:val="ListParagraph"/>
        <w:numPr>
          <w:ilvl w:val="1"/>
          <w:numId w:val="34"/>
        </w:numPr>
        <w:ind w:left="993" w:hanging="273"/>
        <w:rPr>
          <w:b/>
          <w:bCs/>
          <w:szCs w:val="22"/>
          <w:lang w:val="en-US"/>
        </w:rPr>
      </w:pPr>
      <w:r w:rsidRPr="00A44077">
        <w:rPr>
          <w:b/>
          <w:bCs/>
          <w:szCs w:val="22"/>
          <w:lang w:val="en-US"/>
        </w:rPr>
        <w:t>Sub-slot HARQ-ACK</w:t>
      </w:r>
      <w:r>
        <w:rPr>
          <w:b/>
          <w:bCs/>
          <w:szCs w:val="22"/>
          <w:lang w:val="en-US"/>
        </w:rPr>
        <w:t xml:space="preserve"> for potentially faster </w:t>
      </w:r>
      <w:r w:rsidRPr="00A44077">
        <w:rPr>
          <w:b/>
          <w:bCs/>
          <w:szCs w:val="22"/>
          <w:lang w:val="en-US"/>
        </w:rPr>
        <w:t>HARQ-ACK retransmission delay</w:t>
      </w:r>
    </w:p>
    <w:p w14:paraId="03E2C824" w14:textId="77777777" w:rsidR="0021766C" w:rsidRPr="001337A5" w:rsidRDefault="0021766C" w:rsidP="001F201D">
      <w:pPr>
        <w:rPr>
          <w:lang w:val="en-US"/>
        </w:rPr>
      </w:pPr>
    </w:p>
    <w:p w14:paraId="53CD9119" w14:textId="5206E1F5" w:rsidR="00885580" w:rsidRDefault="00885580" w:rsidP="00885580">
      <w:pPr>
        <w:pStyle w:val="Heading1"/>
        <w:numPr>
          <w:ilvl w:val="0"/>
          <w:numId w:val="0"/>
        </w:numPr>
      </w:pPr>
      <w:r>
        <w:t>References</w:t>
      </w:r>
    </w:p>
    <w:p w14:paraId="4846585A" w14:textId="2D91770F" w:rsidR="00D05E6A" w:rsidRDefault="003A66F4" w:rsidP="00205A4B">
      <w:pPr>
        <w:pStyle w:val="ListParagraph"/>
        <w:numPr>
          <w:ilvl w:val="0"/>
          <w:numId w:val="27"/>
        </w:numPr>
        <w:rPr>
          <w:sz w:val="20"/>
          <w:szCs w:val="20"/>
        </w:rPr>
      </w:pPr>
      <w:hyperlink r:id="rId14" w:history="1">
        <w:r w:rsidR="00D05E6A" w:rsidRPr="00D05E6A">
          <w:rPr>
            <w:rStyle w:val="Hyperlink"/>
            <w:sz w:val="20"/>
            <w:szCs w:val="20"/>
          </w:rPr>
          <w:t>R1-200</w:t>
        </w:r>
        <w:r w:rsidR="00D05E6A">
          <w:rPr>
            <w:rStyle w:val="Hyperlink"/>
            <w:sz w:val="20"/>
            <w:szCs w:val="20"/>
          </w:rPr>
          <w:t>69</w:t>
        </w:r>
        <w:r w:rsidR="00D05E6A" w:rsidRPr="00D05E6A">
          <w:rPr>
            <w:rStyle w:val="Hyperlink"/>
            <w:sz w:val="20"/>
            <w:szCs w:val="20"/>
          </w:rPr>
          <w:t>53</w:t>
        </w:r>
      </w:hyperlink>
      <w:r w:rsidR="00D05E6A">
        <w:rPr>
          <w:sz w:val="20"/>
          <w:szCs w:val="20"/>
        </w:rPr>
        <w:tab/>
      </w:r>
      <w:r w:rsidR="00D05E6A" w:rsidRPr="00D05E6A">
        <w:rPr>
          <w:sz w:val="20"/>
          <w:szCs w:val="20"/>
        </w:rPr>
        <w:t xml:space="preserve">LS on 3GPP NR Rel-16 URLLC and </w:t>
      </w:r>
      <w:proofErr w:type="spellStart"/>
      <w:r w:rsidR="00D05E6A" w:rsidRPr="00D05E6A">
        <w:rPr>
          <w:sz w:val="20"/>
          <w:szCs w:val="20"/>
        </w:rPr>
        <w:t>IIoT</w:t>
      </w:r>
      <w:proofErr w:type="spellEnd"/>
      <w:r w:rsidR="00D05E6A" w:rsidRPr="00D05E6A">
        <w:rPr>
          <w:sz w:val="20"/>
          <w:szCs w:val="20"/>
        </w:rPr>
        <w:t xml:space="preserve"> </w:t>
      </w:r>
      <w:proofErr w:type="spellStart"/>
      <w:r w:rsidR="00D05E6A" w:rsidRPr="00D05E6A">
        <w:rPr>
          <w:sz w:val="20"/>
          <w:szCs w:val="20"/>
        </w:rPr>
        <w:t>performance</w:t>
      </w:r>
      <w:proofErr w:type="spellEnd"/>
      <w:r w:rsidR="00D05E6A" w:rsidRPr="00D05E6A">
        <w:rPr>
          <w:sz w:val="20"/>
          <w:szCs w:val="20"/>
        </w:rPr>
        <w:t xml:space="preserve"> </w:t>
      </w:r>
      <w:proofErr w:type="spellStart"/>
      <w:r w:rsidR="00D05E6A" w:rsidRPr="00D05E6A">
        <w:rPr>
          <w:sz w:val="20"/>
          <w:szCs w:val="20"/>
        </w:rPr>
        <w:t>evaluation</w:t>
      </w:r>
      <w:proofErr w:type="spellEnd"/>
      <w:r w:rsidR="00D05E6A">
        <w:rPr>
          <w:sz w:val="20"/>
          <w:szCs w:val="20"/>
        </w:rPr>
        <w:t>, 5G ACIA</w:t>
      </w:r>
    </w:p>
    <w:p w14:paraId="2C6979C9" w14:textId="7E140660" w:rsidR="00205A4B" w:rsidRDefault="003A66F4" w:rsidP="00205A4B">
      <w:pPr>
        <w:pStyle w:val="ListParagraph"/>
        <w:numPr>
          <w:ilvl w:val="0"/>
          <w:numId w:val="27"/>
        </w:numPr>
        <w:rPr>
          <w:sz w:val="20"/>
          <w:szCs w:val="20"/>
        </w:rPr>
      </w:pPr>
      <w:hyperlink r:id="rId15" w:history="1">
        <w:r w:rsidR="00D05E6A" w:rsidRPr="00D05E6A">
          <w:rPr>
            <w:rStyle w:val="Hyperlink"/>
            <w:sz w:val="20"/>
            <w:szCs w:val="20"/>
          </w:rPr>
          <w:t>RP-202069</w:t>
        </w:r>
      </w:hyperlink>
      <w:r w:rsidR="00D05E6A">
        <w:rPr>
          <w:sz w:val="20"/>
          <w:szCs w:val="20"/>
        </w:rPr>
        <w:tab/>
      </w:r>
      <w:proofErr w:type="spellStart"/>
      <w:r w:rsidR="00D05E6A" w:rsidRPr="00D05E6A">
        <w:rPr>
          <w:sz w:val="20"/>
          <w:szCs w:val="20"/>
        </w:rPr>
        <w:t>Way</w:t>
      </w:r>
      <w:proofErr w:type="spellEnd"/>
      <w:r w:rsidR="00D05E6A" w:rsidRPr="00D05E6A">
        <w:rPr>
          <w:sz w:val="20"/>
          <w:szCs w:val="20"/>
        </w:rPr>
        <w:t xml:space="preserve"> </w:t>
      </w:r>
      <w:proofErr w:type="spellStart"/>
      <w:r w:rsidR="00D05E6A" w:rsidRPr="00D05E6A">
        <w:rPr>
          <w:sz w:val="20"/>
          <w:szCs w:val="20"/>
        </w:rPr>
        <w:t>forward</w:t>
      </w:r>
      <w:proofErr w:type="spellEnd"/>
      <w:r w:rsidR="00D05E6A" w:rsidRPr="00D05E6A">
        <w:rPr>
          <w:sz w:val="20"/>
          <w:szCs w:val="20"/>
        </w:rPr>
        <w:t xml:space="preserve"> and RAN </w:t>
      </w:r>
      <w:proofErr w:type="spellStart"/>
      <w:r w:rsidR="00D05E6A" w:rsidRPr="00D05E6A">
        <w:rPr>
          <w:sz w:val="20"/>
          <w:szCs w:val="20"/>
        </w:rPr>
        <w:t>work</w:t>
      </w:r>
      <w:proofErr w:type="spellEnd"/>
      <w:r w:rsidR="00D05E6A" w:rsidRPr="00D05E6A">
        <w:rPr>
          <w:sz w:val="20"/>
          <w:szCs w:val="20"/>
        </w:rPr>
        <w:t xml:space="preserve"> for 5G ACIA </w:t>
      </w:r>
      <w:proofErr w:type="spellStart"/>
      <w:r w:rsidR="00D05E6A" w:rsidRPr="00D05E6A">
        <w:rPr>
          <w:sz w:val="20"/>
          <w:szCs w:val="20"/>
        </w:rPr>
        <w:t>requested</w:t>
      </w:r>
      <w:proofErr w:type="spellEnd"/>
      <w:r w:rsidR="00D05E6A" w:rsidRPr="00D05E6A">
        <w:rPr>
          <w:sz w:val="20"/>
          <w:szCs w:val="20"/>
        </w:rPr>
        <w:t xml:space="preserve"> </w:t>
      </w:r>
      <w:proofErr w:type="spellStart"/>
      <w:r w:rsidR="00D05E6A" w:rsidRPr="00D05E6A">
        <w:rPr>
          <w:sz w:val="20"/>
          <w:szCs w:val="20"/>
        </w:rPr>
        <w:t>simulations</w:t>
      </w:r>
      <w:proofErr w:type="spellEnd"/>
      <w:r w:rsidR="00D05E6A">
        <w:rPr>
          <w:sz w:val="20"/>
          <w:szCs w:val="20"/>
        </w:rPr>
        <w:t xml:space="preserve">, </w:t>
      </w:r>
      <w:r w:rsidR="00D05E6A" w:rsidRPr="00D05E6A">
        <w:rPr>
          <w:sz w:val="20"/>
          <w:szCs w:val="20"/>
        </w:rPr>
        <w:t>Ericsson</w:t>
      </w:r>
    </w:p>
    <w:p w14:paraId="6145938C" w14:textId="6E6697D0" w:rsidR="00384B47" w:rsidRDefault="003A66F4" w:rsidP="00205A4B">
      <w:pPr>
        <w:pStyle w:val="ListParagraph"/>
        <w:numPr>
          <w:ilvl w:val="0"/>
          <w:numId w:val="27"/>
        </w:numPr>
        <w:rPr>
          <w:sz w:val="20"/>
          <w:szCs w:val="20"/>
        </w:rPr>
      </w:pPr>
      <w:hyperlink r:id="rId16" w:history="1">
        <w:r w:rsidR="00384B47">
          <w:rPr>
            <w:rStyle w:val="Hyperlink"/>
            <w:sz w:val="20"/>
            <w:szCs w:val="20"/>
          </w:rPr>
          <w:t>R1-2006937</w:t>
        </w:r>
      </w:hyperlink>
      <w:r w:rsidR="00384B47">
        <w:rPr>
          <w:sz w:val="20"/>
          <w:szCs w:val="20"/>
        </w:rPr>
        <w:tab/>
      </w:r>
      <w:proofErr w:type="spellStart"/>
      <w:r w:rsidR="00384B47" w:rsidRPr="00384B47">
        <w:rPr>
          <w:sz w:val="20"/>
          <w:szCs w:val="20"/>
        </w:rPr>
        <w:t>Discussion</w:t>
      </w:r>
      <w:proofErr w:type="spellEnd"/>
      <w:r w:rsidR="00384B47" w:rsidRPr="00384B47">
        <w:rPr>
          <w:sz w:val="20"/>
          <w:szCs w:val="20"/>
        </w:rPr>
        <w:t xml:space="preserve"> on URLLC and </w:t>
      </w:r>
      <w:proofErr w:type="spellStart"/>
      <w:r w:rsidR="00384B47" w:rsidRPr="00384B47">
        <w:rPr>
          <w:sz w:val="20"/>
          <w:szCs w:val="20"/>
        </w:rPr>
        <w:t>IIoT</w:t>
      </w:r>
      <w:proofErr w:type="spellEnd"/>
      <w:r w:rsidR="00384B47" w:rsidRPr="00384B47">
        <w:rPr>
          <w:sz w:val="20"/>
          <w:szCs w:val="20"/>
        </w:rPr>
        <w:t xml:space="preserve"> </w:t>
      </w:r>
      <w:proofErr w:type="spellStart"/>
      <w:r w:rsidR="00384B47" w:rsidRPr="00384B47">
        <w:rPr>
          <w:sz w:val="20"/>
          <w:szCs w:val="20"/>
        </w:rPr>
        <w:t>performance</w:t>
      </w:r>
      <w:proofErr w:type="spellEnd"/>
      <w:r w:rsidR="00384B47" w:rsidRPr="00384B47">
        <w:rPr>
          <w:sz w:val="20"/>
          <w:szCs w:val="20"/>
        </w:rPr>
        <w:t xml:space="preserve"> </w:t>
      </w:r>
      <w:proofErr w:type="spellStart"/>
      <w:r w:rsidR="00384B47" w:rsidRPr="00384B47">
        <w:rPr>
          <w:sz w:val="20"/>
          <w:szCs w:val="20"/>
        </w:rPr>
        <w:t>evaluation</w:t>
      </w:r>
      <w:proofErr w:type="spellEnd"/>
      <w:r w:rsidR="00384B47" w:rsidRPr="00384B47">
        <w:rPr>
          <w:sz w:val="20"/>
          <w:szCs w:val="20"/>
        </w:rPr>
        <w:t xml:space="preserve"> in </w:t>
      </w:r>
      <w:proofErr w:type="spellStart"/>
      <w:r w:rsidR="00384B47" w:rsidRPr="00384B47">
        <w:rPr>
          <w:sz w:val="20"/>
          <w:szCs w:val="20"/>
        </w:rPr>
        <w:t>response</w:t>
      </w:r>
      <w:proofErr w:type="spellEnd"/>
      <w:r w:rsidR="00384B47" w:rsidRPr="00384B47">
        <w:rPr>
          <w:sz w:val="20"/>
          <w:szCs w:val="20"/>
        </w:rPr>
        <w:t xml:space="preserve"> to 5G-ACIA</w:t>
      </w:r>
      <w:r w:rsidR="00384B47">
        <w:rPr>
          <w:sz w:val="20"/>
          <w:szCs w:val="20"/>
        </w:rPr>
        <w:t xml:space="preserve">, Huawei, </w:t>
      </w:r>
      <w:proofErr w:type="spellStart"/>
      <w:r w:rsidR="00384B47">
        <w:rPr>
          <w:sz w:val="20"/>
          <w:szCs w:val="20"/>
        </w:rPr>
        <w:t>HiSilicon</w:t>
      </w:r>
      <w:proofErr w:type="spellEnd"/>
    </w:p>
    <w:p w14:paraId="093EE10C" w14:textId="2E9CF888" w:rsidR="00205A4B" w:rsidRPr="00205A4B" w:rsidRDefault="003A66F4" w:rsidP="00384B47">
      <w:pPr>
        <w:pStyle w:val="ListParagraph"/>
        <w:numPr>
          <w:ilvl w:val="0"/>
          <w:numId w:val="27"/>
        </w:numPr>
        <w:rPr>
          <w:sz w:val="20"/>
          <w:szCs w:val="20"/>
        </w:rPr>
      </w:pPr>
      <w:hyperlink r:id="rId17" w:history="1">
        <w:r w:rsidR="00922A3D" w:rsidRPr="00922A3D">
          <w:rPr>
            <w:rStyle w:val="Hyperlink"/>
            <w:sz w:val="20"/>
            <w:szCs w:val="20"/>
          </w:rPr>
          <w:t>TS 22.104</w:t>
        </w:r>
      </w:hyperlink>
      <w:r w:rsidR="00922A3D">
        <w:rPr>
          <w:sz w:val="20"/>
          <w:szCs w:val="20"/>
        </w:rPr>
        <w:tab/>
      </w:r>
      <w:r w:rsidR="00922A3D" w:rsidRPr="00922A3D">
        <w:rPr>
          <w:sz w:val="20"/>
          <w:szCs w:val="20"/>
        </w:rPr>
        <w:t xml:space="preserve">Service </w:t>
      </w:r>
      <w:proofErr w:type="spellStart"/>
      <w:r w:rsidR="00922A3D" w:rsidRPr="00922A3D">
        <w:rPr>
          <w:sz w:val="20"/>
          <w:szCs w:val="20"/>
        </w:rPr>
        <w:t>requirements</w:t>
      </w:r>
      <w:proofErr w:type="spellEnd"/>
      <w:r w:rsidR="00922A3D" w:rsidRPr="00922A3D">
        <w:rPr>
          <w:sz w:val="20"/>
          <w:szCs w:val="20"/>
        </w:rPr>
        <w:t xml:space="preserve"> for </w:t>
      </w:r>
      <w:proofErr w:type="spellStart"/>
      <w:r w:rsidR="00922A3D" w:rsidRPr="00922A3D">
        <w:rPr>
          <w:sz w:val="20"/>
          <w:szCs w:val="20"/>
        </w:rPr>
        <w:t>cyber-physical</w:t>
      </w:r>
      <w:proofErr w:type="spellEnd"/>
      <w:r w:rsidR="00922A3D" w:rsidRPr="00922A3D">
        <w:rPr>
          <w:sz w:val="20"/>
          <w:szCs w:val="20"/>
        </w:rPr>
        <w:t xml:space="preserve"> </w:t>
      </w:r>
      <w:proofErr w:type="spellStart"/>
      <w:r w:rsidR="00922A3D" w:rsidRPr="00922A3D">
        <w:rPr>
          <w:sz w:val="20"/>
          <w:szCs w:val="20"/>
        </w:rPr>
        <w:t>control</w:t>
      </w:r>
      <w:proofErr w:type="spellEnd"/>
      <w:r w:rsidR="00922A3D" w:rsidRPr="00922A3D">
        <w:rPr>
          <w:sz w:val="20"/>
          <w:szCs w:val="20"/>
        </w:rPr>
        <w:t xml:space="preserve"> </w:t>
      </w:r>
      <w:proofErr w:type="spellStart"/>
      <w:r w:rsidR="00922A3D" w:rsidRPr="00922A3D">
        <w:rPr>
          <w:sz w:val="20"/>
          <w:szCs w:val="20"/>
        </w:rPr>
        <w:t>applications</w:t>
      </w:r>
      <w:proofErr w:type="spellEnd"/>
      <w:r w:rsidR="00922A3D" w:rsidRPr="00922A3D">
        <w:rPr>
          <w:sz w:val="20"/>
          <w:szCs w:val="20"/>
        </w:rPr>
        <w:t xml:space="preserve"> in </w:t>
      </w:r>
      <w:proofErr w:type="spellStart"/>
      <w:r w:rsidR="00922A3D" w:rsidRPr="00922A3D">
        <w:rPr>
          <w:sz w:val="20"/>
          <w:szCs w:val="20"/>
        </w:rPr>
        <w:t>vertical</w:t>
      </w:r>
      <w:proofErr w:type="spellEnd"/>
      <w:r w:rsidR="00922A3D" w:rsidRPr="00922A3D">
        <w:rPr>
          <w:sz w:val="20"/>
          <w:szCs w:val="20"/>
        </w:rPr>
        <w:t xml:space="preserve"> </w:t>
      </w:r>
      <w:proofErr w:type="spellStart"/>
      <w:r w:rsidR="00922A3D" w:rsidRPr="00922A3D">
        <w:rPr>
          <w:sz w:val="20"/>
          <w:szCs w:val="20"/>
        </w:rPr>
        <w:t>domains</w:t>
      </w:r>
      <w:proofErr w:type="spellEnd"/>
      <w:r w:rsidR="00922A3D">
        <w:rPr>
          <w:sz w:val="20"/>
          <w:szCs w:val="20"/>
        </w:rPr>
        <w:t>, 3GPP</w:t>
      </w: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E5D1D" w14:textId="77777777" w:rsidR="00F411E6" w:rsidRDefault="00F411E6">
      <w:r>
        <w:separator/>
      </w:r>
    </w:p>
  </w:endnote>
  <w:endnote w:type="continuationSeparator" w:id="0">
    <w:p w14:paraId="78E046C8" w14:textId="77777777" w:rsidR="00F411E6" w:rsidRDefault="00F411E6">
      <w:r>
        <w:continuationSeparator/>
      </w:r>
    </w:p>
  </w:endnote>
  <w:endnote w:type="continuationNotice" w:id="1">
    <w:p w14:paraId="0EF787EA" w14:textId="77777777" w:rsidR="00F411E6" w:rsidRDefault="00F411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D6FED" w14:textId="77777777" w:rsidR="00F411E6" w:rsidRDefault="00F411E6">
      <w:r>
        <w:separator/>
      </w:r>
    </w:p>
  </w:footnote>
  <w:footnote w:type="continuationSeparator" w:id="0">
    <w:p w14:paraId="3F968C51" w14:textId="77777777" w:rsidR="00F411E6" w:rsidRDefault="00F411E6">
      <w:r>
        <w:continuationSeparator/>
      </w:r>
    </w:p>
  </w:footnote>
  <w:footnote w:type="continuationNotice" w:id="1">
    <w:p w14:paraId="2CCD93F5" w14:textId="77777777" w:rsidR="00F411E6" w:rsidRDefault="00F411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B7F1F"/>
    <w:multiLevelType w:val="hybridMultilevel"/>
    <w:tmpl w:val="A1B04E8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A97E4E"/>
    <w:multiLevelType w:val="hybridMultilevel"/>
    <w:tmpl w:val="9106334E"/>
    <w:lvl w:ilvl="0" w:tplc="867A76CA">
      <w:start w:val="1"/>
      <w:numFmt w:val="bullet"/>
      <w:lvlText w:val="­"/>
      <w:lvlJc w:val="left"/>
      <w:pPr>
        <w:ind w:left="720" w:hanging="360"/>
      </w:pPr>
      <w:rPr>
        <w:rFonts w:ascii="Arial Unicode MS" w:eastAsia="Arial Unicode MS" w:hAnsi="Arial Unicode MS" w:cs="Times New Roman" w:hint="eastAsia"/>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967A77"/>
    <w:multiLevelType w:val="hybridMultilevel"/>
    <w:tmpl w:val="E7043D1E"/>
    <w:lvl w:ilvl="0" w:tplc="867A76CA">
      <w:start w:val="1"/>
      <w:numFmt w:val="bullet"/>
      <w:lvlText w:val="­"/>
      <w:lvlJc w:val="left"/>
      <w:pPr>
        <w:ind w:left="720" w:hanging="360"/>
      </w:pPr>
      <w:rPr>
        <w:rFonts w:ascii="Arial Unicode MS" w:eastAsia="Arial Unicode MS" w:hAnsi="Arial Unicode MS" w:cs="Times New Roman" w:hint="eastAsia"/>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AC06166"/>
    <w:multiLevelType w:val="hybridMultilevel"/>
    <w:tmpl w:val="FE8CF3AA"/>
    <w:lvl w:ilvl="0" w:tplc="AF2A7C96">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14A395A"/>
    <w:multiLevelType w:val="hybridMultilevel"/>
    <w:tmpl w:val="E3EA37A2"/>
    <w:lvl w:ilvl="0" w:tplc="867A76CA">
      <w:start w:val="1"/>
      <w:numFmt w:val="bullet"/>
      <w:lvlText w:val="­"/>
      <w:lvlJc w:val="left"/>
      <w:pPr>
        <w:ind w:left="720" w:hanging="360"/>
      </w:pPr>
      <w:rPr>
        <w:rFonts w:ascii="Arial Unicode MS" w:eastAsia="Arial Unicode MS" w:hAnsi="Arial Unicode MS" w:cs="Times New Roman" w:hint="eastAsia"/>
      </w:rPr>
    </w:lvl>
    <w:lvl w:ilvl="1" w:tplc="04060003">
      <w:start w:val="1"/>
      <w:numFmt w:val="bullet"/>
      <w:lvlText w:val="o"/>
      <w:lvlJc w:val="left"/>
      <w:pPr>
        <w:ind w:left="1440" w:hanging="360"/>
      </w:pPr>
      <w:rPr>
        <w:rFonts w:ascii="Courier New" w:hAnsi="Courier New" w:cs="Courier New" w:hint="default"/>
      </w:rPr>
    </w:lvl>
    <w:lvl w:ilvl="2" w:tplc="C0364BD6">
      <w:start w:val="3"/>
      <w:numFmt w:val="bullet"/>
      <w:lvlText w:val="-"/>
      <w:lvlJc w:val="left"/>
      <w:pPr>
        <w:ind w:left="2160" w:hanging="360"/>
      </w:pPr>
      <w:rPr>
        <w:rFonts w:ascii="Times New Roman" w:eastAsia="SimSun" w:hAnsi="Times New Roman" w:cs="Times New Roman"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2C946ABE"/>
    <w:multiLevelType w:val="hybridMultilevel"/>
    <w:tmpl w:val="CEAC3056"/>
    <w:lvl w:ilvl="0" w:tplc="AF2A7C96">
      <w:numFmt w:val="bullet"/>
      <w:lvlText w:val="•"/>
      <w:lvlJc w:val="left"/>
      <w:pPr>
        <w:ind w:left="720" w:hanging="360"/>
      </w:pPr>
      <w:rPr>
        <w:rFonts w:ascii="Times New Roman" w:eastAsia="SimSu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C0364BD6">
      <w:start w:val="3"/>
      <w:numFmt w:val="bullet"/>
      <w:lvlText w:val="-"/>
      <w:lvlJc w:val="left"/>
      <w:pPr>
        <w:ind w:left="2160" w:hanging="360"/>
      </w:pPr>
      <w:rPr>
        <w:rFonts w:ascii="Times New Roman" w:eastAsia="SimSun" w:hAnsi="Times New Roman" w:cs="Times New Roman"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E1F1868"/>
    <w:multiLevelType w:val="multilevel"/>
    <w:tmpl w:val="C5ACF5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17CC6"/>
    <w:multiLevelType w:val="hybridMultilevel"/>
    <w:tmpl w:val="12106A92"/>
    <w:lvl w:ilvl="0" w:tplc="FFFFFFFF">
      <w:start w:val="1"/>
      <w:numFmt w:val="bullet"/>
      <w:lvlText w:val="•"/>
      <w:lvlJc w:val="left"/>
    </w:lvl>
    <w:lvl w:ilvl="1" w:tplc="04060005">
      <w:start w:val="1"/>
      <w:numFmt w:val="bullet"/>
      <w:lvlText w:val=""/>
      <w:lvlJc w:val="left"/>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147D6E"/>
    <w:multiLevelType w:val="hybridMultilevel"/>
    <w:tmpl w:val="F8F88EC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93DACE4"/>
    <w:multiLevelType w:val="hybridMultilevel"/>
    <w:tmpl w:val="7B4EE7DA"/>
    <w:lvl w:ilvl="0" w:tplc="FFFFFFFF">
      <w:start w:val="1"/>
      <w:numFmt w:val="bullet"/>
      <w:lvlText w:val="•"/>
      <w:lvlJc w:val="left"/>
    </w:lvl>
    <w:lvl w:ilvl="1" w:tplc="0406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2" w15:restartNumberingAfterBreak="0">
    <w:nsid w:val="61F00EA3"/>
    <w:multiLevelType w:val="hybridMultilevel"/>
    <w:tmpl w:val="6CE04652"/>
    <w:lvl w:ilvl="0" w:tplc="867A76CA">
      <w:start w:val="1"/>
      <w:numFmt w:val="bullet"/>
      <w:lvlText w:val="­"/>
      <w:lvlJc w:val="left"/>
      <w:pPr>
        <w:ind w:left="720" w:hanging="360"/>
      </w:pPr>
      <w:rPr>
        <w:rFonts w:ascii="Arial Unicode MS" w:eastAsia="Arial Unicode MS" w:hAnsi="Arial Unicode MS" w:cs="Times New Roman" w:hint="eastAsia"/>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DA08CC"/>
    <w:multiLevelType w:val="hybridMultilevel"/>
    <w:tmpl w:val="4AC2751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E963C69"/>
    <w:multiLevelType w:val="hybridMultilevel"/>
    <w:tmpl w:val="C9A66E5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0"/>
  </w:num>
  <w:num w:numId="2">
    <w:abstractNumId w:val="30"/>
  </w:num>
  <w:num w:numId="3">
    <w:abstractNumId w:val="0"/>
  </w:num>
  <w:num w:numId="4">
    <w:abstractNumId w:val="3"/>
  </w:num>
  <w:num w:numId="5">
    <w:abstractNumId w:val="19"/>
  </w:num>
  <w:num w:numId="6">
    <w:abstractNumId w:val="31"/>
  </w:num>
  <w:num w:numId="7">
    <w:abstractNumId w:val="23"/>
  </w:num>
  <w:num w:numId="8">
    <w:abstractNumId w:val="18"/>
  </w:num>
  <w:num w:numId="9">
    <w:abstractNumId w:val="37"/>
  </w:num>
  <w:num w:numId="10">
    <w:abstractNumId w:val="6"/>
  </w:num>
  <w:num w:numId="11">
    <w:abstractNumId w:val="25"/>
  </w:num>
  <w:num w:numId="12">
    <w:abstractNumId w:val="5"/>
  </w:num>
  <w:num w:numId="13">
    <w:abstractNumId w:val="15"/>
  </w:num>
  <w:num w:numId="14">
    <w:abstractNumId w:val="28"/>
  </w:num>
  <w:num w:numId="15">
    <w:abstractNumId w:val="20"/>
  </w:num>
  <w:num w:numId="16">
    <w:abstractNumId w:val="1"/>
  </w:num>
  <w:num w:numId="17">
    <w:abstractNumId w:val="27"/>
  </w:num>
  <w:num w:numId="18">
    <w:abstractNumId w:val="16"/>
  </w:num>
  <w:num w:numId="19">
    <w:abstractNumId w:val="24"/>
  </w:num>
  <w:num w:numId="20">
    <w:abstractNumId w:val="36"/>
  </w:num>
  <w:num w:numId="21">
    <w:abstractNumId w:val="38"/>
  </w:num>
  <w:num w:numId="22">
    <w:abstractNumId w:val="26"/>
  </w:num>
  <w:num w:numId="23">
    <w:abstractNumId w:val="14"/>
  </w:num>
  <w:num w:numId="24">
    <w:abstractNumId w:val="9"/>
  </w:num>
  <w:num w:numId="25">
    <w:abstractNumId w:val="33"/>
  </w:num>
  <w:num w:numId="26">
    <w:abstractNumId w:val="29"/>
  </w:num>
  <w:num w:numId="27">
    <w:abstractNumId w:val="11"/>
  </w:num>
  <w:num w:numId="28">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8"/>
  </w:num>
  <w:num w:numId="31">
    <w:abstractNumId w:val="22"/>
  </w:num>
  <w:num w:numId="32">
    <w:abstractNumId w:val="13"/>
  </w:num>
  <w:num w:numId="33">
    <w:abstractNumId w:val="35"/>
  </w:num>
  <w:num w:numId="34">
    <w:abstractNumId w:val="17"/>
  </w:num>
  <w:num w:numId="35">
    <w:abstractNumId w:val="12"/>
  </w:num>
  <w:num w:numId="36">
    <w:abstractNumId w:val="7"/>
  </w:num>
  <w:num w:numId="37">
    <w:abstractNumId w:val="21"/>
  </w:num>
  <w:num w:numId="38">
    <w:abstractNumId w:val="4"/>
  </w:num>
  <w:num w:numId="39">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6CCE"/>
    <w:rsid w:val="000074C4"/>
    <w:rsid w:val="000079A6"/>
    <w:rsid w:val="00010244"/>
    <w:rsid w:val="00010E2C"/>
    <w:rsid w:val="0001108F"/>
    <w:rsid w:val="00011BB2"/>
    <w:rsid w:val="00011FE9"/>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047"/>
    <w:rsid w:val="00027755"/>
    <w:rsid w:val="00027864"/>
    <w:rsid w:val="0002789E"/>
    <w:rsid w:val="00030048"/>
    <w:rsid w:val="0003072D"/>
    <w:rsid w:val="000314CD"/>
    <w:rsid w:val="0003332B"/>
    <w:rsid w:val="00033544"/>
    <w:rsid w:val="00033742"/>
    <w:rsid w:val="0003378C"/>
    <w:rsid w:val="0003479E"/>
    <w:rsid w:val="000350BB"/>
    <w:rsid w:val="00035691"/>
    <w:rsid w:val="00035CBD"/>
    <w:rsid w:val="00035F12"/>
    <w:rsid w:val="000366E2"/>
    <w:rsid w:val="0003767C"/>
    <w:rsid w:val="00040F4F"/>
    <w:rsid w:val="0004132D"/>
    <w:rsid w:val="00041C9D"/>
    <w:rsid w:val="000425A6"/>
    <w:rsid w:val="00044CFA"/>
    <w:rsid w:val="000459C7"/>
    <w:rsid w:val="00046630"/>
    <w:rsid w:val="00046A47"/>
    <w:rsid w:val="00046C80"/>
    <w:rsid w:val="000474A8"/>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613"/>
    <w:rsid w:val="00060D8E"/>
    <w:rsid w:val="00062159"/>
    <w:rsid w:val="00063D9E"/>
    <w:rsid w:val="0006476B"/>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6565"/>
    <w:rsid w:val="00087E53"/>
    <w:rsid w:val="000902C2"/>
    <w:rsid w:val="0009132E"/>
    <w:rsid w:val="00091A92"/>
    <w:rsid w:val="00093C49"/>
    <w:rsid w:val="00095A80"/>
    <w:rsid w:val="000973E1"/>
    <w:rsid w:val="00097A44"/>
    <w:rsid w:val="000A1402"/>
    <w:rsid w:val="000A20BA"/>
    <w:rsid w:val="000A262C"/>
    <w:rsid w:val="000A2B08"/>
    <w:rsid w:val="000A3C8D"/>
    <w:rsid w:val="000A3DFE"/>
    <w:rsid w:val="000A40EC"/>
    <w:rsid w:val="000A54EE"/>
    <w:rsid w:val="000A6A23"/>
    <w:rsid w:val="000A6F14"/>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5FE0"/>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6735"/>
    <w:rsid w:val="000E7A79"/>
    <w:rsid w:val="000F15B2"/>
    <w:rsid w:val="000F19DE"/>
    <w:rsid w:val="000F2104"/>
    <w:rsid w:val="000F2E1F"/>
    <w:rsid w:val="000F37B0"/>
    <w:rsid w:val="000F4595"/>
    <w:rsid w:val="000F4CB2"/>
    <w:rsid w:val="000F4E44"/>
    <w:rsid w:val="000F4E90"/>
    <w:rsid w:val="000F568D"/>
    <w:rsid w:val="000F68D0"/>
    <w:rsid w:val="000F6B15"/>
    <w:rsid w:val="000F6C13"/>
    <w:rsid w:val="000F7EB5"/>
    <w:rsid w:val="001004AD"/>
    <w:rsid w:val="0010170B"/>
    <w:rsid w:val="00101C4F"/>
    <w:rsid w:val="00102C9F"/>
    <w:rsid w:val="00103874"/>
    <w:rsid w:val="00103FC9"/>
    <w:rsid w:val="001068D2"/>
    <w:rsid w:val="001069F2"/>
    <w:rsid w:val="00107478"/>
    <w:rsid w:val="001103BD"/>
    <w:rsid w:val="00110635"/>
    <w:rsid w:val="0011103C"/>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0DB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5107"/>
    <w:rsid w:val="001467B1"/>
    <w:rsid w:val="00150175"/>
    <w:rsid w:val="001502C8"/>
    <w:rsid w:val="00151011"/>
    <w:rsid w:val="00151224"/>
    <w:rsid w:val="0015130F"/>
    <w:rsid w:val="001532BA"/>
    <w:rsid w:val="00153FED"/>
    <w:rsid w:val="00155BFD"/>
    <w:rsid w:val="00156ABA"/>
    <w:rsid w:val="00157390"/>
    <w:rsid w:val="001608C7"/>
    <w:rsid w:val="00160998"/>
    <w:rsid w:val="00160CD6"/>
    <w:rsid w:val="00160F5F"/>
    <w:rsid w:val="00162308"/>
    <w:rsid w:val="0016316A"/>
    <w:rsid w:val="00163539"/>
    <w:rsid w:val="0016381F"/>
    <w:rsid w:val="00163C24"/>
    <w:rsid w:val="00163D1D"/>
    <w:rsid w:val="00164171"/>
    <w:rsid w:val="00164E58"/>
    <w:rsid w:val="00165033"/>
    <w:rsid w:val="00165926"/>
    <w:rsid w:val="001665EB"/>
    <w:rsid w:val="001670EA"/>
    <w:rsid w:val="001674A0"/>
    <w:rsid w:val="00167D1B"/>
    <w:rsid w:val="00167EF2"/>
    <w:rsid w:val="00170A50"/>
    <w:rsid w:val="00174FFD"/>
    <w:rsid w:val="00175867"/>
    <w:rsid w:val="001759CA"/>
    <w:rsid w:val="00175F55"/>
    <w:rsid w:val="0017726A"/>
    <w:rsid w:val="00177DD3"/>
    <w:rsid w:val="00180278"/>
    <w:rsid w:val="001807F2"/>
    <w:rsid w:val="001818A7"/>
    <w:rsid w:val="00181D4B"/>
    <w:rsid w:val="00182725"/>
    <w:rsid w:val="001829C8"/>
    <w:rsid w:val="00182EE8"/>
    <w:rsid w:val="0018529F"/>
    <w:rsid w:val="001866C9"/>
    <w:rsid w:val="00186904"/>
    <w:rsid w:val="00186B0A"/>
    <w:rsid w:val="001901CF"/>
    <w:rsid w:val="001905BD"/>
    <w:rsid w:val="00191E79"/>
    <w:rsid w:val="00192FE6"/>
    <w:rsid w:val="0019360B"/>
    <w:rsid w:val="00193986"/>
    <w:rsid w:val="00193B08"/>
    <w:rsid w:val="00194570"/>
    <w:rsid w:val="00196BF4"/>
    <w:rsid w:val="001972DA"/>
    <w:rsid w:val="001973C3"/>
    <w:rsid w:val="001976AA"/>
    <w:rsid w:val="001A02F6"/>
    <w:rsid w:val="001A0EA1"/>
    <w:rsid w:val="001A15C6"/>
    <w:rsid w:val="001A5510"/>
    <w:rsid w:val="001A5C7B"/>
    <w:rsid w:val="001A5E19"/>
    <w:rsid w:val="001A63D8"/>
    <w:rsid w:val="001B01FA"/>
    <w:rsid w:val="001B0753"/>
    <w:rsid w:val="001B0832"/>
    <w:rsid w:val="001B18A7"/>
    <w:rsid w:val="001B1EF2"/>
    <w:rsid w:val="001B2762"/>
    <w:rsid w:val="001B3039"/>
    <w:rsid w:val="001B36FC"/>
    <w:rsid w:val="001B41ED"/>
    <w:rsid w:val="001B4607"/>
    <w:rsid w:val="001B668D"/>
    <w:rsid w:val="001B7E0C"/>
    <w:rsid w:val="001C0674"/>
    <w:rsid w:val="001C1405"/>
    <w:rsid w:val="001C1B93"/>
    <w:rsid w:val="001C226F"/>
    <w:rsid w:val="001C5296"/>
    <w:rsid w:val="001C66AC"/>
    <w:rsid w:val="001C6754"/>
    <w:rsid w:val="001C77F0"/>
    <w:rsid w:val="001D22C4"/>
    <w:rsid w:val="001D308A"/>
    <w:rsid w:val="001D30C9"/>
    <w:rsid w:val="001D445B"/>
    <w:rsid w:val="001D46A0"/>
    <w:rsid w:val="001D4CE4"/>
    <w:rsid w:val="001D50C2"/>
    <w:rsid w:val="001D7156"/>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7A8"/>
    <w:rsid w:val="001F4DAC"/>
    <w:rsid w:val="001F5019"/>
    <w:rsid w:val="001F51C5"/>
    <w:rsid w:val="001F65B0"/>
    <w:rsid w:val="001F67AA"/>
    <w:rsid w:val="001F6AFD"/>
    <w:rsid w:val="001F7195"/>
    <w:rsid w:val="001F738D"/>
    <w:rsid w:val="001F7599"/>
    <w:rsid w:val="00201DBE"/>
    <w:rsid w:val="00204A2A"/>
    <w:rsid w:val="00204B22"/>
    <w:rsid w:val="00204B3A"/>
    <w:rsid w:val="0020535A"/>
    <w:rsid w:val="002055CB"/>
    <w:rsid w:val="002059EF"/>
    <w:rsid w:val="00205A4B"/>
    <w:rsid w:val="00205BDB"/>
    <w:rsid w:val="00206955"/>
    <w:rsid w:val="00206A79"/>
    <w:rsid w:val="00210309"/>
    <w:rsid w:val="0021033A"/>
    <w:rsid w:val="002104A9"/>
    <w:rsid w:val="00211519"/>
    <w:rsid w:val="0021224B"/>
    <w:rsid w:val="00212950"/>
    <w:rsid w:val="00212FB8"/>
    <w:rsid w:val="002131C3"/>
    <w:rsid w:val="00213709"/>
    <w:rsid w:val="002149AF"/>
    <w:rsid w:val="00214A86"/>
    <w:rsid w:val="00215AAA"/>
    <w:rsid w:val="00216725"/>
    <w:rsid w:val="0021683C"/>
    <w:rsid w:val="00216F5F"/>
    <w:rsid w:val="0021766C"/>
    <w:rsid w:val="00220615"/>
    <w:rsid w:val="00221985"/>
    <w:rsid w:val="00221EC5"/>
    <w:rsid w:val="0022289D"/>
    <w:rsid w:val="00222A7A"/>
    <w:rsid w:val="00224A2C"/>
    <w:rsid w:val="00225217"/>
    <w:rsid w:val="002256D9"/>
    <w:rsid w:val="00226577"/>
    <w:rsid w:val="0022687C"/>
    <w:rsid w:val="002306F8"/>
    <w:rsid w:val="002312F4"/>
    <w:rsid w:val="002313A2"/>
    <w:rsid w:val="00231FC7"/>
    <w:rsid w:val="00232930"/>
    <w:rsid w:val="00232A5F"/>
    <w:rsid w:val="00232A95"/>
    <w:rsid w:val="00232C3F"/>
    <w:rsid w:val="00232DD9"/>
    <w:rsid w:val="0023308F"/>
    <w:rsid w:val="00233403"/>
    <w:rsid w:val="00233440"/>
    <w:rsid w:val="002337C2"/>
    <w:rsid w:val="00233D0E"/>
    <w:rsid w:val="00234E13"/>
    <w:rsid w:val="00235C9E"/>
    <w:rsid w:val="00235E1C"/>
    <w:rsid w:val="00236450"/>
    <w:rsid w:val="0023765A"/>
    <w:rsid w:val="00237921"/>
    <w:rsid w:val="00240342"/>
    <w:rsid w:val="00241311"/>
    <w:rsid w:val="002418E8"/>
    <w:rsid w:val="00242E22"/>
    <w:rsid w:val="0024336B"/>
    <w:rsid w:val="00243662"/>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04E"/>
    <w:rsid w:val="002632DF"/>
    <w:rsid w:val="00263946"/>
    <w:rsid w:val="002640BA"/>
    <w:rsid w:val="00264CF2"/>
    <w:rsid w:val="002664D8"/>
    <w:rsid w:val="002667A8"/>
    <w:rsid w:val="00267587"/>
    <w:rsid w:val="002675C8"/>
    <w:rsid w:val="00267760"/>
    <w:rsid w:val="00271589"/>
    <w:rsid w:val="00273177"/>
    <w:rsid w:val="0027455B"/>
    <w:rsid w:val="00275074"/>
    <w:rsid w:val="002763E9"/>
    <w:rsid w:val="00276736"/>
    <w:rsid w:val="00276C2A"/>
    <w:rsid w:val="00276F4E"/>
    <w:rsid w:val="0027773D"/>
    <w:rsid w:val="002778BD"/>
    <w:rsid w:val="00280074"/>
    <w:rsid w:val="002815FA"/>
    <w:rsid w:val="002824C2"/>
    <w:rsid w:val="00284E32"/>
    <w:rsid w:val="002851EB"/>
    <w:rsid w:val="00285510"/>
    <w:rsid w:val="00285BD1"/>
    <w:rsid w:val="00285DE2"/>
    <w:rsid w:val="0028616D"/>
    <w:rsid w:val="00286965"/>
    <w:rsid w:val="0029136E"/>
    <w:rsid w:val="00292145"/>
    <w:rsid w:val="00292399"/>
    <w:rsid w:val="00292D33"/>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1D64"/>
    <w:rsid w:val="002B2813"/>
    <w:rsid w:val="002B2D29"/>
    <w:rsid w:val="002B3B31"/>
    <w:rsid w:val="002B3BBD"/>
    <w:rsid w:val="002B4DAD"/>
    <w:rsid w:val="002B5C99"/>
    <w:rsid w:val="002B7BD2"/>
    <w:rsid w:val="002C0C4B"/>
    <w:rsid w:val="002C1EEA"/>
    <w:rsid w:val="002C2022"/>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525"/>
    <w:rsid w:val="002E563B"/>
    <w:rsid w:val="002E62D2"/>
    <w:rsid w:val="002E734F"/>
    <w:rsid w:val="002E74AF"/>
    <w:rsid w:val="002E758C"/>
    <w:rsid w:val="002F1038"/>
    <w:rsid w:val="002F22FF"/>
    <w:rsid w:val="002F2D8F"/>
    <w:rsid w:val="002F5BE4"/>
    <w:rsid w:val="002F660F"/>
    <w:rsid w:val="002F695B"/>
    <w:rsid w:val="002F6E90"/>
    <w:rsid w:val="002F72DA"/>
    <w:rsid w:val="002F72E5"/>
    <w:rsid w:val="002F76B1"/>
    <w:rsid w:val="002F7D66"/>
    <w:rsid w:val="002F7DBE"/>
    <w:rsid w:val="00300516"/>
    <w:rsid w:val="0030090B"/>
    <w:rsid w:val="00302AE8"/>
    <w:rsid w:val="00302BB1"/>
    <w:rsid w:val="003030F0"/>
    <w:rsid w:val="0030404B"/>
    <w:rsid w:val="00304210"/>
    <w:rsid w:val="003048D7"/>
    <w:rsid w:val="00304A1B"/>
    <w:rsid w:val="00304AD2"/>
    <w:rsid w:val="00304EAA"/>
    <w:rsid w:val="003050A0"/>
    <w:rsid w:val="00305297"/>
    <w:rsid w:val="003062E6"/>
    <w:rsid w:val="003068B6"/>
    <w:rsid w:val="003071F6"/>
    <w:rsid w:val="00307F8B"/>
    <w:rsid w:val="00307FE0"/>
    <w:rsid w:val="003107EB"/>
    <w:rsid w:val="00310E66"/>
    <w:rsid w:val="00311C08"/>
    <w:rsid w:val="003125E0"/>
    <w:rsid w:val="00312ECE"/>
    <w:rsid w:val="0031393C"/>
    <w:rsid w:val="00313CB0"/>
    <w:rsid w:val="00313F96"/>
    <w:rsid w:val="00314B0A"/>
    <w:rsid w:val="003150CE"/>
    <w:rsid w:val="00315AAB"/>
    <w:rsid w:val="003160EC"/>
    <w:rsid w:val="003175E1"/>
    <w:rsid w:val="00317CB8"/>
    <w:rsid w:val="00317EB1"/>
    <w:rsid w:val="00320299"/>
    <w:rsid w:val="00320752"/>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2D20"/>
    <w:rsid w:val="003336B9"/>
    <w:rsid w:val="0033476C"/>
    <w:rsid w:val="00335EA8"/>
    <w:rsid w:val="003363DD"/>
    <w:rsid w:val="003365B3"/>
    <w:rsid w:val="00336CF7"/>
    <w:rsid w:val="00337810"/>
    <w:rsid w:val="00340361"/>
    <w:rsid w:val="00340795"/>
    <w:rsid w:val="0034111C"/>
    <w:rsid w:val="00341947"/>
    <w:rsid w:val="00341CD5"/>
    <w:rsid w:val="00341E60"/>
    <w:rsid w:val="0034217F"/>
    <w:rsid w:val="00342AD2"/>
    <w:rsid w:val="00343954"/>
    <w:rsid w:val="00345405"/>
    <w:rsid w:val="0034559C"/>
    <w:rsid w:val="00345DDD"/>
    <w:rsid w:val="00346FED"/>
    <w:rsid w:val="00351E01"/>
    <w:rsid w:val="00351E8A"/>
    <w:rsid w:val="00352968"/>
    <w:rsid w:val="0035298B"/>
    <w:rsid w:val="00352D21"/>
    <w:rsid w:val="0035443D"/>
    <w:rsid w:val="00354AA2"/>
    <w:rsid w:val="00354FEE"/>
    <w:rsid w:val="00356275"/>
    <w:rsid w:val="00356C0B"/>
    <w:rsid w:val="00357B9C"/>
    <w:rsid w:val="00361412"/>
    <w:rsid w:val="003615CA"/>
    <w:rsid w:val="003626F3"/>
    <w:rsid w:val="00362F72"/>
    <w:rsid w:val="00363B2C"/>
    <w:rsid w:val="003642A6"/>
    <w:rsid w:val="00364763"/>
    <w:rsid w:val="00365C3D"/>
    <w:rsid w:val="00366C1B"/>
    <w:rsid w:val="00367337"/>
    <w:rsid w:val="00367367"/>
    <w:rsid w:val="00367FD8"/>
    <w:rsid w:val="0037004E"/>
    <w:rsid w:val="00370B63"/>
    <w:rsid w:val="00370C7A"/>
    <w:rsid w:val="00370FCC"/>
    <w:rsid w:val="003711AF"/>
    <w:rsid w:val="00372DC3"/>
    <w:rsid w:val="003735C6"/>
    <w:rsid w:val="003745D7"/>
    <w:rsid w:val="0037467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3E8B"/>
    <w:rsid w:val="0038412E"/>
    <w:rsid w:val="00384B47"/>
    <w:rsid w:val="00385C09"/>
    <w:rsid w:val="00386053"/>
    <w:rsid w:val="003861E3"/>
    <w:rsid w:val="00387459"/>
    <w:rsid w:val="0038771D"/>
    <w:rsid w:val="00390935"/>
    <w:rsid w:val="0039241F"/>
    <w:rsid w:val="00392491"/>
    <w:rsid w:val="003935B0"/>
    <w:rsid w:val="00393E44"/>
    <w:rsid w:val="00394301"/>
    <w:rsid w:val="0039747B"/>
    <w:rsid w:val="00397AB6"/>
    <w:rsid w:val="00397ACA"/>
    <w:rsid w:val="003A10C3"/>
    <w:rsid w:val="003A3862"/>
    <w:rsid w:val="003A495D"/>
    <w:rsid w:val="003A4A40"/>
    <w:rsid w:val="003A4C7C"/>
    <w:rsid w:val="003A5611"/>
    <w:rsid w:val="003A5682"/>
    <w:rsid w:val="003A5844"/>
    <w:rsid w:val="003A597F"/>
    <w:rsid w:val="003A66F4"/>
    <w:rsid w:val="003A71A8"/>
    <w:rsid w:val="003A71D2"/>
    <w:rsid w:val="003A78E6"/>
    <w:rsid w:val="003B00CA"/>
    <w:rsid w:val="003B030B"/>
    <w:rsid w:val="003B0432"/>
    <w:rsid w:val="003B0821"/>
    <w:rsid w:val="003B0BE9"/>
    <w:rsid w:val="003B0F4B"/>
    <w:rsid w:val="003B2E9B"/>
    <w:rsid w:val="003B2F8D"/>
    <w:rsid w:val="003B3562"/>
    <w:rsid w:val="003B3C64"/>
    <w:rsid w:val="003B4FAA"/>
    <w:rsid w:val="003B5112"/>
    <w:rsid w:val="003B547A"/>
    <w:rsid w:val="003B6EC0"/>
    <w:rsid w:val="003B75B9"/>
    <w:rsid w:val="003C087B"/>
    <w:rsid w:val="003C0DA2"/>
    <w:rsid w:val="003C12F2"/>
    <w:rsid w:val="003C1A18"/>
    <w:rsid w:val="003C5C41"/>
    <w:rsid w:val="003C669D"/>
    <w:rsid w:val="003C6877"/>
    <w:rsid w:val="003C7062"/>
    <w:rsid w:val="003C7461"/>
    <w:rsid w:val="003D0788"/>
    <w:rsid w:val="003D08CA"/>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4CD4"/>
    <w:rsid w:val="003E50B9"/>
    <w:rsid w:val="003E5E4D"/>
    <w:rsid w:val="003E64A9"/>
    <w:rsid w:val="003E7905"/>
    <w:rsid w:val="003F0336"/>
    <w:rsid w:val="003F3FCC"/>
    <w:rsid w:val="003F44F0"/>
    <w:rsid w:val="003F5547"/>
    <w:rsid w:val="003F5C40"/>
    <w:rsid w:val="003F6E12"/>
    <w:rsid w:val="003F6F8B"/>
    <w:rsid w:val="003F75ED"/>
    <w:rsid w:val="004002B7"/>
    <w:rsid w:val="00400F31"/>
    <w:rsid w:val="004023BA"/>
    <w:rsid w:val="00406B4D"/>
    <w:rsid w:val="00407D26"/>
    <w:rsid w:val="0041443C"/>
    <w:rsid w:val="00414507"/>
    <w:rsid w:val="004147D9"/>
    <w:rsid w:val="0041488F"/>
    <w:rsid w:val="004154F7"/>
    <w:rsid w:val="00415CB7"/>
    <w:rsid w:val="00416D44"/>
    <w:rsid w:val="004176FF"/>
    <w:rsid w:val="00417A1E"/>
    <w:rsid w:val="00421277"/>
    <w:rsid w:val="00421A27"/>
    <w:rsid w:val="00421D0A"/>
    <w:rsid w:val="004226C3"/>
    <w:rsid w:val="004228BA"/>
    <w:rsid w:val="00423872"/>
    <w:rsid w:val="004241C5"/>
    <w:rsid w:val="00424FA7"/>
    <w:rsid w:val="00425D2C"/>
    <w:rsid w:val="00426A87"/>
    <w:rsid w:val="00427007"/>
    <w:rsid w:val="00427662"/>
    <w:rsid w:val="004309D8"/>
    <w:rsid w:val="004313D1"/>
    <w:rsid w:val="00432110"/>
    <w:rsid w:val="004328EE"/>
    <w:rsid w:val="00432923"/>
    <w:rsid w:val="00433EBE"/>
    <w:rsid w:val="00434406"/>
    <w:rsid w:val="00440FED"/>
    <w:rsid w:val="004417E2"/>
    <w:rsid w:val="00441B92"/>
    <w:rsid w:val="00443A9F"/>
    <w:rsid w:val="0044474B"/>
    <w:rsid w:val="00445421"/>
    <w:rsid w:val="00445FF7"/>
    <w:rsid w:val="004508A8"/>
    <w:rsid w:val="00451BAE"/>
    <w:rsid w:val="004521D6"/>
    <w:rsid w:val="00452CA7"/>
    <w:rsid w:val="00453341"/>
    <w:rsid w:val="00453348"/>
    <w:rsid w:val="004545C6"/>
    <w:rsid w:val="00454DCA"/>
    <w:rsid w:val="00454E26"/>
    <w:rsid w:val="00456544"/>
    <w:rsid w:val="00456649"/>
    <w:rsid w:val="004567B7"/>
    <w:rsid w:val="004567DC"/>
    <w:rsid w:val="00456856"/>
    <w:rsid w:val="004571EF"/>
    <w:rsid w:val="0046047A"/>
    <w:rsid w:val="00460F08"/>
    <w:rsid w:val="00461210"/>
    <w:rsid w:val="00461700"/>
    <w:rsid w:val="00461AAC"/>
    <w:rsid w:val="00462490"/>
    <w:rsid w:val="00462AC9"/>
    <w:rsid w:val="00463DC3"/>
    <w:rsid w:val="004645F2"/>
    <w:rsid w:val="00465299"/>
    <w:rsid w:val="00465768"/>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3725"/>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035"/>
    <w:rsid w:val="004A67F0"/>
    <w:rsid w:val="004A71C3"/>
    <w:rsid w:val="004A7769"/>
    <w:rsid w:val="004A77B1"/>
    <w:rsid w:val="004B23AD"/>
    <w:rsid w:val="004B2965"/>
    <w:rsid w:val="004B3265"/>
    <w:rsid w:val="004B3545"/>
    <w:rsid w:val="004B3B10"/>
    <w:rsid w:val="004B3BF1"/>
    <w:rsid w:val="004B4224"/>
    <w:rsid w:val="004B4297"/>
    <w:rsid w:val="004B4647"/>
    <w:rsid w:val="004B6B25"/>
    <w:rsid w:val="004B7455"/>
    <w:rsid w:val="004B74FF"/>
    <w:rsid w:val="004B7CE4"/>
    <w:rsid w:val="004C0401"/>
    <w:rsid w:val="004C0522"/>
    <w:rsid w:val="004C0C49"/>
    <w:rsid w:val="004C1096"/>
    <w:rsid w:val="004C183D"/>
    <w:rsid w:val="004C3451"/>
    <w:rsid w:val="004C394F"/>
    <w:rsid w:val="004C3EC7"/>
    <w:rsid w:val="004C3EEE"/>
    <w:rsid w:val="004C483D"/>
    <w:rsid w:val="004C49EA"/>
    <w:rsid w:val="004C4D15"/>
    <w:rsid w:val="004C6DA5"/>
    <w:rsid w:val="004C795A"/>
    <w:rsid w:val="004C7981"/>
    <w:rsid w:val="004C7A1C"/>
    <w:rsid w:val="004C7F93"/>
    <w:rsid w:val="004D2629"/>
    <w:rsid w:val="004D26B8"/>
    <w:rsid w:val="004D2C2C"/>
    <w:rsid w:val="004D351E"/>
    <w:rsid w:val="004D38C2"/>
    <w:rsid w:val="004D41DC"/>
    <w:rsid w:val="004D4FBD"/>
    <w:rsid w:val="004D4FC0"/>
    <w:rsid w:val="004D5CE7"/>
    <w:rsid w:val="004D6381"/>
    <w:rsid w:val="004D777A"/>
    <w:rsid w:val="004D7A09"/>
    <w:rsid w:val="004D7DA8"/>
    <w:rsid w:val="004E10CD"/>
    <w:rsid w:val="004E1401"/>
    <w:rsid w:val="004E2892"/>
    <w:rsid w:val="004E362B"/>
    <w:rsid w:val="004E3681"/>
    <w:rsid w:val="004E3D74"/>
    <w:rsid w:val="004E5DE1"/>
    <w:rsid w:val="004E784B"/>
    <w:rsid w:val="004F0224"/>
    <w:rsid w:val="004F0DB4"/>
    <w:rsid w:val="004F0E04"/>
    <w:rsid w:val="004F1B96"/>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2640"/>
    <w:rsid w:val="0050318B"/>
    <w:rsid w:val="005039BE"/>
    <w:rsid w:val="00503CF2"/>
    <w:rsid w:val="00504311"/>
    <w:rsid w:val="0050485C"/>
    <w:rsid w:val="00504AC6"/>
    <w:rsid w:val="00504D75"/>
    <w:rsid w:val="00505D51"/>
    <w:rsid w:val="00506870"/>
    <w:rsid w:val="00510ABC"/>
    <w:rsid w:val="00511079"/>
    <w:rsid w:val="00511411"/>
    <w:rsid w:val="005115D0"/>
    <w:rsid w:val="00511CDF"/>
    <w:rsid w:val="005121EA"/>
    <w:rsid w:val="00512829"/>
    <w:rsid w:val="00513839"/>
    <w:rsid w:val="00513DEF"/>
    <w:rsid w:val="0051423C"/>
    <w:rsid w:val="005148D4"/>
    <w:rsid w:val="00514C91"/>
    <w:rsid w:val="005153CE"/>
    <w:rsid w:val="005157C9"/>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3775B"/>
    <w:rsid w:val="00537AC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0A5"/>
    <w:rsid w:val="005518ED"/>
    <w:rsid w:val="00552093"/>
    <w:rsid w:val="00552B21"/>
    <w:rsid w:val="00553291"/>
    <w:rsid w:val="00553666"/>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4AD6"/>
    <w:rsid w:val="005650ED"/>
    <w:rsid w:val="00565869"/>
    <w:rsid w:val="00567415"/>
    <w:rsid w:val="00567610"/>
    <w:rsid w:val="00570CA9"/>
    <w:rsid w:val="00570D9F"/>
    <w:rsid w:val="00571325"/>
    <w:rsid w:val="0057185C"/>
    <w:rsid w:val="00571CA8"/>
    <w:rsid w:val="00572947"/>
    <w:rsid w:val="00573138"/>
    <w:rsid w:val="0057317B"/>
    <w:rsid w:val="005734A7"/>
    <w:rsid w:val="005746C4"/>
    <w:rsid w:val="00574B50"/>
    <w:rsid w:val="0057581D"/>
    <w:rsid w:val="00577835"/>
    <w:rsid w:val="005801F9"/>
    <w:rsid w:val="00580793"/>
    <w:rsid w:val="00581470"/>
    <w:rsid w:val="00581B62"/>
    <w:rsid w:val="00581BAD"/>
    <w:rsid w:val="00581D62"/>
    <w:rsid w:val="00582087"/>
    <w:rsid w:val="005822C8"/>
    <w:rsid w:val="00582F21"/>
    <w:rsid w:val="005831DD"/>
    <w:rsid w:val="00584320"/>
    <w:rsid w:val="00585484"/>
    <w:rsid w:val="00587229"/>
    <w:rsid w:val="00587503"/>
    <w:rsid w:val="00587F7F"/>
    <w:rsid w:val="00590E8D"/>
    <w:rsid w:val="005913AD"/>
    <w:rsid w:val="00591511"/>
    <w:rsid w:val="00591E50"/>
    <w:rsid w:val="00592B51"/>
    <w:rsid w:val="00592CDA"/>
    <w:rsid w:val="0059331A"/>
    <w:rsid w:val="00593A72"/>
    <w:rsid w:val="00595A8C"/>
    <w:rsid w:val="00595C2C"/>
    <w:rsid w:val="0059659B"/>
    <w:rsid w:val="00596BBA"/>
    <w:rsid w:val="00597386"/>
    <w:rsid w:val="005975C4"/>
    <w:rsid w:val="00597ED8"/>
    <w:rsid w:val="005A17AE"/>
    <w:rsid w:val="005A2B20"/>
    <w:rsid w:val="005A34D5"/>
    <w:rsid w:val="005A3943"/>
    <w:rsid w:val="005A4904"/>
    <w:rsid w:val="005A515A"/>
    <w:rsid w:val="005A5254"/>
    <w:rsid w:val="005A5DAE"/>
    <w:rsid w:val="005A704D"/>
    <w:rsid w:val="005B1972"/>
    <w:rsid w:val="005B3C6D"/>
    <w:rsid w:val="005B4045"/>
    <w:rsid w:val="005B444B"/>
    <w:rsid w:val="005B609E"/>
    <w:rsid w:val="005B6DF6"/>
    <w:rsid w:val="005B79D1"/>
    <w:rsid w:val="005B7B7D"/>
    <w:rsid w:val="005C1948"/>
    <w:rsid w:val="005C1E56"/>
    <w:rsid w:val="005C22F9"/>
    <w:rsid w:val="005C263C"/>
    <w:rsid w:val="005C2679"/>
    <w:rsid w:val="005C298C"/>
    <w:rsid w:val="005C4BFB"/>
    <w:rsid w:val="005C5870"/>
    <w:rsid w:val="005D059A"/>
    <w:rsid w:val="005D07C5"/>
    <w:rsid w:val="005D21B7"/>
    <w:rsid w:val="005D2DAD"/>
    <w:rsid w:val="005D2E5F"/>
    <w:rsid w:val="005D4302"/>
    <w:rsid w:val="005D5A20"/>
    <w:rsid w:val="005D786C"/>
    <w:rsid w:val="005E00E5"/>
    <w:rsid w:val="005E0148"/>
    <w:rsid w:val="005E049F"/>
    <w:rsid w:val="005E0BB6"/>
    <w:rsid w:val="005E2BAC"/>
    <w:rsid w:val="005E3073"/>
    <w:rsid w:val="005E316A"/>
    <w:rsid w:val="005E7088"/>
    <w:rsid w:val="005E7E1B"/>
    <w:rsid w:val="005F0108"/>
    <w:rsid w:val="005F0291"/>
    <w:rsid w:val="005F0ECC"/>
    <w:rsid w:val="005F21A5"/>
    <w:rsid w:val="005F2470"/>
    <w:rsid w:val="005F28C6"/>
    <w:rsid w:val="005F3104"/>
    <w:rsid w:val="005F3F16"/>
    <w:rsid w:val="005F438B"/>
    <w:rsid w:val="005F52CC"/>
    <w:rsid w:val="005F5E6F"/>
    <w:rsid w:val="005F6510"/>
    <w:rsid w:val="005F681C"/>
    <w:rsid w:val="005F6BD4"/>
    <w:rsid w:val="005F7188"/>
    <w:rsid w:val="005F7985"/>
    <w:rsid w:val="005F7EE0"/>
    <w:rsid w:val="00600CEB"/>
    <w:rsid w:val="00602A78"/>
    <w:rsid w:val="00602A84"/>
    <w:rsid w:val="00602AA1"/>
    <w:rsid w:val="00603123"/>
    <w:rsid w:val="006036F4"/>
    <w:rsid w:val="00604151"/>
    <w:rsid w:val="00604367"/>
    <w:rsid w:val="006044BE"/>
    <w:rsid w:val="0060475F"/>
    <w:rsid w:val="006047DF"/>
    <w:rsid w:val="00604804"/>
    <w:rsid w:val="00604DE1"/>
    <w:rsid w:val="006058CB"/>
    <w:rsid w:val="006060C2"/>
    <w:rsid w:val="00606A26"/>
    <w:rsid w:val="00607D81"/>
    <w:rsid w:val="00610747"/>
    <w:rsid w:val="00610E03"/>
    <w:rsid w:val="0061176E"/>
    <w:rsid w:val="00613EA5"/>
    <w:rsid w:val="00614CD1"/>
    <w:rsid w:val="006151F2"/>
    <w:rsid w:val="0061567B"/>
    <w:rsid w:val="00615AC8"/>
    <w:rsid w:val="00620193"/>
    <w:rsid w:val="0062152A"/>
    <w:rsid w:val="00621753"/>
    <w:rsid w:val="00623583"/>
    <w:rsid w:val="0062462F"/>
    <w:rsid w:val="00624BA1"/>
    <w:rsid w:val="00624D40"/>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37D80"/>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0D7"/>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554"/>
    <w:rsid w:val="0066779E"/>
    <w:rsid w:val="00667FAF"/>
    <w:rsid w:val="0067096D"/>
    <w:rsid w:val="00670AF4"/>
    <w:rsid w:val="006719E0"/>
    <w:rsid w:val="00671FCB"/>
    <w:rsid w:val="0067269D"/>
    <w:rsid w:val="00672988"/>
    <w:rsid w:val="00672C64"/>
    <w:rsid w:val="00674E6A"/>
    <w:rsid w:val="00675CF4"/>
    <w:rsid w:val="00676A64"/>
    <w:rsid w:val="00677925"/>
    <w:rsid w:val="006779BF"/>
    <w:rsid w:val="0068049F"/>
    <w:rsid w:val="00680F46"/>
    <w:rsid w:val="00681FDC"/>
    <w:rsid w:val="00682B53"/>
    <w:rsid w:val="00682F27"/>
    <w:rsid w:val="006859DB"/>
    <w:rsid w:val="0068678D"/>
    <w:rsid w:val="00687488"/>
    <w:rsid w:val="00690010"/>
    <w:rsid w:val="006904ED"/>
    <w:rsid w:val="00690E2E"/>
    <w:rsid w:val="006915D7"/>
    <w:rsid w:val="00692814"/>
    <w:rsid w:val="006932E7"/>
    <w:rsid w:val="00693347"/>
    <w:rsid w:val="0069334C"/>
    <w:rsid w:val="006948EF"/>
    <w:rsid w:val="00695AC2"/>
    <w:rsid w:val="00695D9C"/>
    <w:rsid w:val="00696D63"/>
    <w:rsid w:val="006A032F"/>
    <w:rsid w:val="006A0DD3"/>
    <w:rsid w:val="006A146E"/>
    <w:rsid w:val="006A1BEB"/>
    <w:rsid w:val="006A3022"/>
    <w:rsid w:val="006A41AE"/>
    <w:rsid w:val="006A4856"/>
    <w:rsid w:val="006A5474"/>
    <w:rsid w:val="006A564B"/>
    <w:rsid w:val="006B05B5"/>
    <w:rsid w:val="006B1422"/>
    <w:rsid w:val="006B1545"/>
    <w:rsid w:val="006B23B9"/>
    <w:rsid w:val="006B2DA7"/>
    <w:rsid w:val="006B2F4D"/>
    <w:rsid w:val="006B306B"/>
    <w:rsid w:val="006B3682"/>
    <w:rsid w:val="006B3974"/>
    <w:rsid w:val="006B48CB"/>
    <w:rsid w:val="006B4F70"/>
    <w:rsid w:val="006B564D"/>
    <w:rsid w:val="006B6EC8"/>
    <w:rsid w:val="006B79D1"/>
    <w:rsid w:val="006C1445"/>
    <w:rsid w:val="006C3AB0"/>
    <w:rsid w:val="006C4FC1"/>
    <w:rsid w:val="006C51A5"/>
    <w:rsid w:val="006C529D"/>
    <w:rsid w:val="006C6798"/>
    <w:rsid w:val="006C6DF7"/>
    <w:rsid w:val="006C76C2"/>
    <w:rsid w:val="006C79B6"/>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26E4"/>
    <w:rsid w:val="006F2C3F"/>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7CF3"/>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0E13"/>
    <w:rsid w:val="0073124A"/>
    <w:rsid w:val="00731B79"/>
    <w:rsid w:val="007320A2"/>
    <w:rsid w:val="007327CE"/>
    <w:rsid w:val="00733893"/>
    <w:rsid w:val="00734A05"/>
    <w:rsid w:val="00734ECC"/>
    <w:rsid w:val="00735C6F"/>
    <w:rsid w:val="0073685C"/>
    <w:rsid w:val="00737A31"/>
    <w:rsid w:val="00742A6A"/>
    <w:rsid w:val="00742B44"/>
    <w:rsid w:val="0074656E"/>
    <w:rsid w:val="007472D5"/>
    <w:rsid w:val="00751DCF"/>
    <w:rsid w:val="00752B03"/>
    <w:rsid w:val="00752C5E"/>
    <w:rsid w:val="00753454"/>
    <w:rsid w:val="00753BB5"/>
    <w:rsid w:val="007544F1"/>
    <w:rsid w:val="00755E4A"/>
    <w:rsid w:val="00756832"/>
    <w:rsid w:val="00757F0B"/>
    <w:rsid w:val="007604D2"/>
    <w:rsid w:val="007619F9"/>
    <w:rsid w:val="007626D0"/>
    <w:rsid w:val="007651CA"/>
    <w:rsid w:val="007655C3"/>
    <w:rsid w:val="0076714C"/>
    <w:rsid w:val="00767519"/>
    <w:rsid w:val="007704E1"/>
    <w:rsid w:val="00770C40"/>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10D7"/>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A13"/>
    <w:rsid w:val="007C6CA2"/>
    <w:rsid w:val="007D05B2"/>
    <w:rsid w:val="007D05FA"/>
    <w:rsid w:val="007D0C44"/>
    <w:rsid w:val="007D1972"/>
    <w:rsid w:val="007D1F33"/>
    <w:rsid w:val="007D3307"/>
    <w:rsid w:val="007D44CE"/>
    <w:rsid w:val="007D54F8"/>
    <w:rsid w:val="007D5A34"/>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741"/>
    <w:rsid w:val="00813928"/>
    <w:rsid w:val="008154EC"/>
    <w:rsid w:val="008163B2"/>
    <w:rsid w:val="00820DC7"/>
    <w:rsid w:val="00820FFB"/>
    <w:rsid w:val="00821698"/>
    <w:rsid w:val="0082169C"/>
    <w:rsid w:val="008221FE"/>
    <w:rsid w:val="008229D9"/>
    <w:rsid w:val="00822BF5"/>
    <w:rsid w:val="00824894"/>
    <w:rsid w:val="00824EEB"/>
    <w:rsid w:val="00824FFF"/>
    <w:rsid w:val="00825366"/>
    <w:rsid w:val="00825E84"/>
    <w:rsid w:val="00826C7B"/>
    <w:rsid w:val="00826DD9"/>
    <w:rsid w:val="00826E01"/>
    <w:rsid w:val="00827482"/>
    <w:rsid w:val="008277A8"/>
    <w:rsid w:val="008278B6"/>
    <w:rsid w:val="008307ED"/>
    <w:rsid w:val="00830B3B"/>
    <w:rsid w:val="0083105A"/>
    <w:rsid w:val="0083350F"/>
    <w:rsid w:val="00833CF7"/>
    <w:rsid w:val="00834358"/>
    <w:rsid w:val="008346BD"/>
    <w:rsid w:val="00834923"/>
    <w:rsid w:val="008359EB"/>
    <w:rsid w:val="00836B7A"/>
    <w:rsid w:val="00837B90"/>
    <w:rsid w:val="00840610"/>
    <w:rsid w:val="008409AA"/>
    <w:rsid w:val="00840FB8"/>
    <w:rsid w:val="00842E0C"/>
    <w:rsid w:val="00843A7A"/>
    <w:rsid w:val="008447F5"/>
    <w:rsid w:val="00846292"/>
    <w:rsid w:val="00847FCD"/>
    <w:rsid w:val="008506E1"/>
    <w:rsid w:val="0085076E"/>
    <w:rsid w:val="00850D96"/>
    <w:rsid w:val="00851522"/>
    <w:rsid w:val="008515EE"/>
    <w:rsid w:val="00851A8E"/>
    <w:rsid w:val="00851BAB"/>
    <w:rsid w:val="00851EC7"/>
    <w:rsid w:val="008528D3"/>
    <w:rsid w:val="008528F5"/>
    <w:rsid w:val="00854553"/>
    <w:rsid w:val="00855914"/>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75870"/>
    <w:rsid w:val="00880EDF"/>
    <w:rsid w:val="008811FD"/>
    <w:rsid w:val="00881B95"/>
    <w:rsid w:val="0088239D"/>
    <w:rsid w:val="00882DE6"/>
    <w:rsid w:val="00883A20"/>
    <w:rsid w:val="00883D4D"/>
    <w:rsid w:val="00884B59"/>
    <w:rsid w:val="008850BA"/>
    <w:rsid w:val="00885580"/>
    <w:rsid w:val="00885876"/>
    <w:rsid w:val="00886185"/>
    <w:rsid w:val="008861D9"/>
    <w:rsid w:val="0088638C"/>
    <w:rsid w:val="00886EDF"/>
    <w:rsid w:val="008876A2"/>
    <w:rsid w:val="008908E5"/>
    <w:rsid w:val="00891216"/>
    <w:rsid w:val="00894B58"/>
    <w:rsid w:val="00894FDC"/>
    <w:rsid w:val="008957D3"/>
    <w:rsid w:val="00896414"/>
    <w:rsid w:val="0089716F"/>
    <w:rsid w:val="00897C71"/>
    <w:rsid w:val="008A060F"/>
    <w:rsid w:val="008A0F54"/>
    <w:rsid w:val="008A16F9"/>
    <w:rsid w:val="008A1D3E"/>
    <w:rsid w:val="008A3038"/>
    <w:rsid w:val="008A3363"/>
    <w:rsid w:val="008A4B16"/>
    <w:rsid w:val="008A4D63"/>
    <w:rsid w:val="008A4E11"/>
    <w:rsid w:val="008A5E60"/>
    <w:rsid w:val="008A6D62"/>
    <w:rsid w:val="008A70D2"/>
    <w:rsid w:val="008B00EF"/>
    <w:rsid w:val="008B107A"/>
    <w:rsid w:val="008B13E3"/>
    <w:rsid w:val="008B13E9"/>
    <w:rsid w:val="008B2257"/>
    <w:rsid w:val="008B2436"/>
    <w:rsid w:val="008B3B51"/>
    <w:rsid w:val="008B4057"/>
    <w:rsid w:val="008B4145"/>
    <w:rsid w:val="008B5071"/>
    <w:rsid w:val="008B5290"/>
    <w:rsid w:val="008B6A40"/>
    <w:rsid w:val="008B6FB2"/>
    <w:rsid w:val="008B72EC"/>
    <w:rsid w:val="008B7DED"/>
    <w:rsid w:val="008C2CFD"/>
    <w:rsid w:val="008C3FDC"/>
    <w:rsid w:val="008C47AD"/>
    <w:rsid w:val="008C568F"/>
    <w:rsid w:val="008C603A"/>
    <w:rsid w:val="008C6237"/>
    <w:rsid w:val="008C71C8"/>
    <w:rsid w:val="008D167D"/>
    <w:rsid w:val="008D3116"/>
    <w:rsid w:val="008D492A"/>
    <w:rsid w:val="008D4B58"/>
    <w:rsid w:val="008D4B7F"/>
    <w:rsid w:val="008D4B8A"/>
    <w:rsid w:val="008D5A54"/>
    <w:rsid w:val="008D6541"/>
    <w:rsid w:val="008D7D7B"/>
    <w:rsid w:val="008E02F6"/>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536D"/>
    <w:rsid w:val="008F6647"/>
    <w:rsid w:val="008F700E"/>
    <w:rsid w:val="00900343"/>
    <w:rsid w:val="00900658"/>
    <w:rsid w:val="009006A2"/>
    <w:rsid w:val="0090102B"/>
    <w:rsid w:val="00901448"/>
    <w:rsid w:val="0090156E"/>
    <w:rsid w:val="009036BC"/>
    <w:rsid w:val="00903827"/>
    <w:rsid w:val="00903C1B"/>
    <w:rsid w:val="00903D30"/>
    <w:rsid w:val="009042D1"/>
    <w:rsid w:val="00904414"/>
    <w:rsid w:val="00905197"/>
    <w:rsid w:val="00905C47"/>
    <w:rsid w:val="00906379"/>
    <w:rsid w:val="00906A8C"/>
    <w:rsid w:val="009101EA"/>
    <w:rsid w:val="00910367"/>
    <w:rsid w:val="009103FA"/>
    <w:rsid w:val="009106FC"/>
    <w:rsid w:val="009108E5"/>
    <w:rsid w:val="009118BB"/>
    <w:rsid w:val="0091191F"/>
    <w:rsid w:val="00911E7D"/>
    <w:rsid w:val="009120A9"/>
    <w:rsid w:val="00912EE9"/>
    <w:rsid w:val="009134C3"/>
    <w:rsid w:val="00914A47"/>
    <w:rsid w:val="00915B81"/>
    <w:rsid w:val="00915D6B"/>
    <w:rsid w:val="009160DF"/>
    <w:rsid w:val="009162C7"/>
    <w:rsid w:val="00916EC2"/>
    <w:rsid w:val="009213BD"/>
    <w:rsid w:val="0092185B"/>
    <w:rsid w:val="009218E2"/>
    <w:rsid w:val="00922A3D"/>
    <w:rsid w:val="009230A6"/>
    <w:rsid w:val="00924627"/>
    <w:rsid w:val="009250A8"/>
    <w:rsid w:val="00925BE6"/>
    <w:rsid w:val="009263BA"/>
    <w:rsid w:val="00926697"/>
    <w:rsid w:val="00926F61"/>
    <w:rsid w:val="00926FA9"/>
    <w:rsid w:val="0093123D"/>
    <w:rsid w:val="00933040"/>
    <w:rsid w:val="009330E9"/>
    <w:rsid w:val="00934A94"/>
    <w:rsid w:val="00934D97"/>
    <w:rsid w:val="00935828"/>
    <w:rsid w:val="00935D15"/>
    <w:rsid w:val="009411FB"/>
    <w:rsid w:val="009414A9"/>
    <w:rsid w:val="00941AD1"/>
    <w:rsid w:val="00941B71"/>
    <w:rsid w:val="00941DF9"/>
    <w:rsid w:val="009421AD"/>
    <w:rsid w:val="0094221C"/>
    <w:rsid w:val="00942764"/>
    <w:rsid w:val="00943C93"/>
    <w:rsid w:val="0094409C"/>
    <w:rsid w:val="00944159"/>
    <w:rsid w:val="009449B2"/>
    <w:rsid w:val="00944A82"/>
    <w:rsid w:val="00944BA5"/>
    <w:rsid w:val="009452F4"/>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5C95"/>
    <w:rsid w:val="00967354"/>
    <w:rsid w:val="00967E6B"/>
    <w:rsid w:val="00971592"/>
    <w:rsid w:val="00971617"/>
    <w:rsid w:val="009717F8"/>
    <w:rsid w:val="00971DDF"/>
    <w:rsid w:val="0097225C"/>
    <w:rsid w:val="00972599"/>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54A1"/>
    <w:rsid w:val="00996258"/>
    <w:rsid w:val="00996306"/>
    <w:rsid w:val="00996744"/>
    <w:rsid w:val="00997CF4"/>
    <w:rsid w:val="009A1169"/>
    <w:rsid w:val="009A164C"/>
    <w:rsid w:val="009A1AAC"/>
    <w:rsid w:val="009A2BB6"/>
    <w:rsid w:val="009A2CB8"/>
    <w:rsid w:val="009A3789"/>
    <w:rsid w:val="009A45A2"/>
    <w:rsid w:val="009A4DE2"/>
    <w:rsid w:val="009A6919"/>
    <w:rsid w:val="009A6AC7"/>
    <w:rsid w:val="009B0408"/>
    <w:rsid w:val="009B0843"/>
    <w:rsid w:val="009B0DEE"/>
    <w:rsid w:val="009B1335"/>
    <w:rsid w:val="009B176D"/>
    <w:rsid w:val="009B1E47"/>
    <w:rsid w:val="009B24C9"/>
    <w:rsid w:val="009B2CED"/>
    <w:rsid w:val="009B3054"/>
    <w:rsid w:val="009B335D"/>
    <w:rsid w:val="009B3C90"/>
    <w:rsid w:val="009B76E3"/>
    <w:rsid w:val="009B76F9"/>
    <w:rsid w:val="009B7A72"/>
    <w:rsid w:val="009B7BB8"/>
    <w:rsid w:val="009C0E9B"/>
    <w:rsid w:val="009C126A"/>
    <w:rsid w:val="009C1D4C"/>
    <w:rsid w:val="009C2DD2"/>
    <w:rsid w:val="009C3982"/>
    <w:rsid w:val="009C402D"/>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5AD"/>
    <w:rsid w:val="009D3A5F"/>
    <w:rsid w:val="009D4F88"/>
    <w:rsid w:val="009D5193"/>
    <w:rsid w:val="009D5C32"/>
    <w:rsid w:val="009D5C56"/>
    <w:rsid w:val="009D6472"/>
    <w:rsid w:val="009D65E6"/>
    <w:rsid w:val="009D79F4"/>
    <w:rsid w:val="009D7B7E"/>
    <w:rsid w:val="009D7D19"/>
    <w:rsid w:val="009E126D"/>
    <w:rsid w:val="009E1D53"/>
    <w:rsid w:val="009E33D7"/>
    <w:rsid w:val="009E3CD1"/>
    <w:rsid w:val="009E5520"/>
    <w:rsid w:val="009E5AF5"/>
    <w:rsid w:val="009E5EB5"/>
    <w:rsid w:val="009E74F0"/>
    <w:rsid w:val="009E7760"/>
    <w:rsid w:val="009E7F23"/>
    <w:rsid w:val="009F0768"/>
    <w:rsid w:val="009F102A"/>
    <w:rsid w:val="009F151C"/>
    <w:rsid w:val="009F26F0"/>
    <w:rsid w:val="009F2A19"/>
    <w:rsid w:val="009F514E"/>
    <w:rsid w:val="009F59FA"/>
    <w:rsid w:val="009F6241"/>
    <w:rsid w:val="009F7867"/>
    <w:rsid w:val="009F7D14"/>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36E27"/>
    <w:rsid w:val="00A401E2"/>
    <w:rsid w:val="00A42A85"/>
    <w:rsid w:val="00A42D07"/>
    <w:rsid w:val="00A4305C"/>
    <w:rsid w:val="00A44077"/>
    <w:rsid w:val="00A44B43"/>
    <w:rsid w:val="00A4503E"/>
    <w:rsid w:val="00A450C0"/>
    <w:rsid w:val="00A45468"/>
    <w:rsid w:val="00A46162"/>
    <w:rsid w:val="00A471A8"/>
    <w:rsid w:val="00A4791B"/>
    <w:rsid w:val="00A47ACA"/>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2B7C"/>
    <w:rsid w:val="00A6351F"/>
    <w:rsid w:val="00A63809"/>
    <w:rsid w:val="00A64278"/>
    <w:rsid w:val="00A64A6E"/>
    <w:rsid w:val="00A6519F"/>
    <w:rsid w:val="00A65931"/>
    <w:rsid w:val="00A65A70"/>
    <w:rsid w:val="00A6665F"/>
    <w:rsid w:val="00A66F36"/>
    <w:rsid w:val="00A676D9"/>
    <w:rsid w:val="00A67EFC"/>
    <w:rsid w:val="00A7031E"/>
    <w:rsid w:val="00A71140"/>
    <w:rsid w:val="00A714EE"/>
    <w:rsid w:val="00A72054"/>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0CF"/>
    <w:rsid w:val="00A96F78"/>
    <w:rsid w:val="00A979A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7FB"/>
    <w:rsid w:val="00AC3D06"/>
    <w:rsid w:val="00AC429F"/>
    <w:rsid w:val="00AC60B4"/>
    <w:rsid w:val="00AC67B6"/>
    <w:rsid w:val="00AC7D98"/>
    <w:rsid w:val="00AD00C5"/>
    <w:rsid w:val="00AD14D6"/>
    <w:rsid w:val="00AD165F"/>
    <w:rsid w:val="00AD2794"/>
    <w:rsid w:val="00AD2DC5"/>
    <w:rsid w:val="00AD3455"/>
    <w:rsid w:val="00AD3CAD"/>
    <w:rsid w:val="00AD5A99"/>
    <w:rsid w:val="00AD69FF"/>
    <w:rsid w:val="00AD702B"/>
    <w:rsid w:val="00AD72E6"/>
    <w:rsid w:val="00AD7C95"/>
    <w:rsid w:val="00AD7FCD"/>
    <w:rsid w:val="00AE1BCF"/>
    <w:rsid w:val="00AE2BED"/>
    <w:rsid w:val="00AE3DE1"/>
    <w:rsid w:val="00AE5439"/>
    <w:rsid w:val="00AE61B2"/>
    <w:rsid w:val="00AE78D1"/>
    <w:rsid w:val="00AE7F89"/>
    <w:rsid w:val="00AF0A13"/>
    <w:rsid w:val="00AF2D54"/>
    <w:rsid w:val="00AF3458"/>
    <w:rsid w:val="00AF3F7B"/>
    <w:rsid w:val="00AF42B4"/>
    <w:rsid w:val="00AF4B8A"/>
    <w:rsid w:val="00AF4F1B"/>
    <w:rsid w:val="00AF5EC6"/>
    <w:rsid w:val="00AF61F6"/>
    <w:rsid w:val="00AF6C38"/>
    <w:rsid w:val="00AF6E8A"/>
    <w:rsid w:val="00AF7213"/>
    <w:rsid w:val="00AF7771"/>
    <w:rsid w:val="00AF7D92"/>
    <w:rsid w:val="00B011CC"/>
    <w:rsid w:val="00B04048"/>
    <w:rsid w:val="00B04F3D"/>
    <w:rsid w:val="00B05532"/>
    <w:rsid w:val="00B05702"/>
    <w:rsid w:val="00B06DD9"/>
    <w:rsid w:val="00B07CD6"/>
    <w:rsid w:val="00B07E52"/>
    <w:rsid w:val="00B10010"/>
    <w:rsid w:val="00B11775"/>
    <w:rsid w:val="00B12374"/>
    <w:rsid w:val="00B12F75"/>
    <w:rsid w:val="00B1302D"/>
    <w:rsid w:val="00B13811"/>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ADE"/>
    <w:rsid w:val="00B32FCD"/>
    <w:rsid w:val="00B33508"/>
    <w:rsid w:val="00B3377E"/>
    <w:rsid w:val="00B3476C"/>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632A"/>
    <w:rsid w:val="00B56C31"/>
    <w:rsid w:val="00B570BF"/>
    <w:rsid w:val="00B60471"/>
    <w:rsid w:val="00B60B8F"/>
    <w:rsid w:val="00B61B0C"/>
    <w:rsid w:val="00B625CC"/>
    <w:rsid w:val="00B63337"/>
    <w:rsid w:val="00B6369F"/>
    <w:rsid w:val="00B639D7"/>
    <w:rsid w:val="00B64AA7"/>
    <w:rsid w:val="00B65452"/>
    <w:rsid w:val="00B6596B"/>
    <w:rsid w:val="00B66594"/>
    <w:rsid w:val="00B66B77"/>
    <w:rsid w:val="00B67805"/>
    <w:rsid w:val="00B701FE"/>
    <w:rsid w:val="00B721CD"/>
    <w:rsid w:val="00B7267A"/>
    <w:rsid w:val="00B726FF"/>
    <w:rsid w:val="00B72A5B"/>
    <w:rsid w:val="00B72AA4"/>
    <w:rsid w:val="00B7312E"/>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625D"/>
    <w:rsid w:val="00B8762E"/>
    <w:rsid w:val="00B90E2A"/>
    <w:rsid w:val="00B90F2A"/>
    <w:rsid w:val="00B9198D"/>
    <w:rsid w:val="00B9232D"/>
    <w:rsid w:val="00B92D25"/>
    <w:rsid w:val="00B93008"/>
    <w:rsid w:val="00B935FD"/>
    <w:rsid w:val="00B9406D"/>
    <w:rsid w:val="00B94BA7"/>
    <w:rsid w:val="00B94E0E"/>
    <w:rsid w:val="00B96413"/>
    <w:rsid w:val="00B97CA3"/>
    <w:rsid w:val="00BA1104"/>
    <w:rsid w:val="00BA1872"/>
    <w:rsid w:val="00BA1913"/>
    <w:rsid w:val="00BA2BC9"/>
    <w:rsid w:val="00BA3C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3BB6"/>
    <w:rsid w:val="00BC3D10"/>
    <w:rsid w:val="00BC4F81"/>
    <w:rsid w:val="00BC5670"/>
    <w:rsid w:val="00BC58B9"/>
    <w:rsid w:val="00BD080A"/>
    <w:rsid w:val="00BD2F13"/>
    <w:rsid w:val="00BD3056"/>
    <w:rsid w:val="00BD3846"/>
    <w:rsid w:val="00BD3E68"/>
    <w:rsid w:val="00BD4E05"/>
    <w:rsid w:val="00BD598A"/>
    <w:rsid w:val="00BD5C7A"/>
    <w:rsid w:val="00BD723D"/>
    <w:rsid w:val="00BD723F"/>
    <w:rsid w:val="00BD75B4"/>
    <w:rsid w:val="00BD7D14"/>
    <w:rsid w:val="00BE02B4"/>
    <w:rsid w:val="00BE28C1"/>
    <w:rsid w:val="00BE3492"/>
    <w:rsid w:val="00BE3B62"/>
    <w:rsid w:val="00BE4EC9"/>
    <w:rsid w:val="00BE5A76"/>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5F7"/>
    <w:rsid w:val="00C037E0"/>
    <w:rsid w:val="00C072FE"/>
    <w:rsid w:val="00C10D6C"/>
    <w:rsid w:val="00C11ADE"/>
    <w:rsid w:val="00C126E0"/>
    <w:rsid w:val="00C128BC"/>
    <w:rsid w:val="00C12E39"/>
    <w:rsid w:val="00C13D47"/>
    <w:rsid w:val="00C14164"/>
    <w:rsid w:val="00C14B83"/>
    <w:rsid w:val="00C14C53"/>
    <w:rsid w:val="00C15D8E"/>
    <w:rsid w:val="00C164A4"/>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547"/>
    <w:rsid w:val="00C4171B"/>
    <w:rsid w:val="00C42689"/>
    <w:rsid w:val="00C42988"/>
    <w:rsid w:val="00C42BD4"/>
    <w:rsid w:val="00C42CA2"/>
    <w:rsid w:val="00C43FF0"/>
    <w:rsid w:val="00C44124"/>
    <w:rsid w:val="00C44641"/>
    <w:rsid w:val="00C45EF5"/>
    <w:rsid w:val="00C46B7E"/>
    <w:rsid w:val="00C474D6"/>
    <w:rsid w:val="00C47538"/>
    <w:rsid w:val="00C47E53"/>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436"/>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5F6"/>
    <w:rsid w:val="00C85806"/>
    <w:rsid w:val="00C85D76"/>
    <w:rsid w:val="00C873AC"/>
    <w:rsid w:val="00C87DA6"/>
    <w:rsid w:val="00C91857"/>
    <w:rsid w:val="00C9213B"/>
    <w:rsid w:val="00C93462"/>
    <w:rsid w:val="00C94384"/>
    <w:rsid w:val="00C94A34"/>
    <w:rsid w:val="00C94C2B"/>
    <w:rsid w:val="00C94F73"/>
    <w:rsid w:val="00C95609"/>
    <w:rsid w:val="00C96145"/>
    <w:rsid w:val="00C96F79"/>
    <w:rsid w:val="00C97CF9"/>
    <w:rsid w:val="00C97DC2"/>
    <w:rsid w:val="00CA0F92"/>
    <w:rsid w:val="00CA17DD"/>
    <w:rsid w:val="00CA1863"/>
    <w:rsid w:val="00CA1941"/>
    <w:rsid w:val="00CA26CE"/>
    <w:rsid w:val="00CA391D"/>
    <w:rsid w:val="00CA3ACD"/>
    <w:rsid w:val="00CA4F8B"/>
    <w:rsid w:val="00CA5445"/>
    <w:rsid w:val="00CB0007"/>
    <w:rsid w:val="00CB09DA"/>
    <w:rsid w:val="00CB0BD9"/>
    <w:rsid w:val="00CB1544"/>
    <w:rsid w:val="00CB1CAC"/>
    <w:rsid w:val="00CB1DE8"/>
    <w:rsid w:val="00CB1E3B"/>
    <w:rsid w:val="00CB1F1D"/>
    <w:rsid w:val="00CB474B"/>
    <w:rsid w:val="00CB6795"/>
    <w:rsid w:val="00CB71F8"/>
    <w:rsid w:val="00CC180A"/>
    <w:rsid w:val="00CC26DB"/>
    <w:rsid w:val="00CC300C"/>
    <w:rsid w:val="00CC35AE"/>
    <w:rsid w:val="00CC3DAA"/>
    <w:rsid w:val="00CC4C2C"/>
    <w:rsid w:val="00CC5057"/>
    <w:rsid w:val="00CD078F"/>
    <w:rsid w:val="00CD0CAD"/>
    <w:rsid w:val="00CD0D2C"/>
    <w:rsid w:val="00CD121E"/>
    <w:rsid w:val="00CD162A"/>
    <w:rsid w:val="00CD185D"/>
    <w:rsid w:val="00CD28F0"/>
    <w:rsid w:val="00CD3ED8"/>
    <w:rsid w:val="00CD497A"/>
    <w:rsid w:val="00CD561F"/>
    <w:rsid w:val="00CD67EE"/>
    <w:rsid w:val="00CD761D"/>
    <w:rsid w:val="00CD76B5"/>
    <w:rsid w:val="00CD78B9"/>
    <w:rsid w:val="00CE0BC1"/>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2A3"/>
    <w:rsid w:val="00D035B9"/>
    <w:rsid w:val="00D040B7"/>
    <w:rsid w:val="00D05E6A"/>
    <w:rsid w:val="00D060FF"/>
    <w:rsid w:val="00D064E8"/>
    <w:rsid w:val="00D06546"/>
    <w:rsid w:val="00D06572"/>
    <w:rsid w:val="00D065CD"/>
    <w:rsid w:val="00D0724B"/>
    <w:rsid w:val="00D12325"/>
    <w:rsid w:val="00D12761"/>
    <w:rsid w:val="00D13453"/>
    <w:rsid w:val="00D14487"/>
    <w:rsid w:val="00D15E7E"/>
    <w:rsid w:val="00D16058"/>
    <w:rsid w:val="00D16FDD"/>
    <w:rsid w:val="00D20016"/>
    <w:rsid w:val="00D207A7"/>
    <w:rsid w:val="00D2279F"/>
    <w:rsid w:val="00D22AF1"/>
    <w:rsid w:val="00D22E93"/>
    <w:rsid w:val="00D242DA"/>
    <w:rsid w:val="00D247EC"/>
    <w:rsid w:val="00D25149"/>
    <w:rsid w:val="00D2543B"/>
    <w:rsid w:val="00D2559A"/>
    <w:rsid w:val="00D26448"/>
    <w:rsid w:val="00D264CE"/>
    <w:rsid w:val="00D26670"/>
    <w:rsid w:val="00D2670E"/>
    <w:rsid w:val="00D26910"/>
    <w:rsid w:val="00D27B8B"/>
    <w:rsid w:val="00D30CF0"/>
    <w:rsid w:val="00D31681"/>
    <w:rsid w:val="00D316DD"/>
    <w:rsid w:val="00D3191C"/>
    <w:rsid w:val="00D31B6E"/>
    <w:rsid w:val="00D3232B"/>
    <w:rsid w:val="00D3239F"/>
    <w:rsid w:val="00D324A4"/>
    <w:rsid w:val="00D3250C"/>
    <w:rsid w:val="00D328F6"/>
    <w:rsid w:val="00D32FD6"/>
    <w:rsid w:val="00D345D4"/>
    <w:rsid w:val="00D3462C"/>
    <w:rsid w:val="00D34DEB"/>
    <w:rsid w:val="00D35198"/>
    <w:rsid w:val="00D3584B"/>
    <w:rsid w:val="00D35A85"/>
    <w:rsid w:val="00D35F97"/>
    <w:rsid w:val="00D36964"/>
    <w:rsid w:val="00D373A4"/>
    <w:rsid w:val="00D378AD"/>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45A"/>
    <w:rsid w:val="00D57A3F"/>
    <w:rsid w:val="00D57AF0"/>
    <w:rsid w:val="00D61815"/>
    <w:rsid w:val="00D627E3"/>
    <w:rsid w:val="00D62ECD"/>
    <w:rsid w:val="00D64426"/>
    <w:rsid w:val="00D64475"/>
    <w:rsid w:val="00D65D78"/>
    <w:rsid w:val="00D66AAA"/>
    <w:rsid w:val="00D66B04"/>
    <w:rsid w:val="00D67BC5"/>
    <w:rsid w:val="00D7021B"/>
    <w:rsid w:val="00D709CF"/>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4FF4"/>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22B"/>
    <w:rsid w:val="00DB031E"/>
    <w:rsid w:val="00DB040B"/>
    <w:rsid w:val="00DB0581"/>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DAC"/>
    <w:rsid w:val="00DC26DA"/>
    <w:rsid w:val="00DC318A"/>
    <w:rsid w:val="00DC3A9D"/>
    <w:rsid w:val="00DC4004"/>
    <w:rsid w:val="00DC4243"/>
    <w:rsid w:val="00DC5584"/>
    <w:rsid w:val="00DC6889"/>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2599"/>
    <w:rsid w:val="00DF4359"/>
    <w:rsid w:val="00DF6B10"/>
    <w:rsid w:val="00DF73C1"/>
    <w:rsid w:val="00DF7511"/>
    <w:rsid w:val="00DF7751"/>
    <w:rsid w:val="00E009B1"/>
    <w:rsid w:val="00E00BC3"/>
    <w:rsid w:val="00E011D7"/>
    <w:rsid w:val="00E02941"/>
    <w:rsid w:val="00E031BB"/>
    <w:rsid w:val="00E036A0"/>
    <w:rsid w:val="00E03875"/>
    <w:rsid w:val="00E0417B"/>
    <w:rsid w:val="00E0576C"/>
    <w:rsid w:val="00E068BC"/>
    <w:rsid w:val="00E068FA"/>
    <w:rsid w:val="00E073F0"/>
    <w:rsid w:val="00E07C35"/>
    <w:rsid w:val="00E10761"/>
    <w:rsid w:val="00E11D7A"/>
    <w:rsid w:val="00E11EEB"/>
    <w:rsid w:val="00E128F2"/>
    <w:rsid w:val="00E13E5A"/>
    <w:rsid w:val="00E13EE4"/>
    <w:rsid w:val="00E14947"/>
    <w:rsid w:val="00E16463"/>
    <w:rsid w:val="00E16F82"/>
    <w:rsid w:val="00E17620"/>
    <w:rsid w:val="00E17F6F"/>
    <w:rsid w:val="00E20B20"/>
    <w:rsid w:val="00E2316B"/>
    <w:rsid w:val="00E239D1"/>
    <w:rsid w:val="00E246B9"/>
    <w:rsid w:val="00E250C5"/>
    <w:rsid w:val="00E25347"/>
    <w:rsid w:val="00E26727"/>
    <w:rsid w:val="00E26970"/>
    <w:rsid w:val="00E2728F"/>
    <w:rsid w:val="00E27791"/>
    <w:rsid w:val="00E3032B"/>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203A"/>
    <w:rsid w:val="00E53A01"/>
    <w:rsid w:val="00E564C4"/>
    <w:rsid w:val="00E567C9"/>
    <w:rsid w:val="00E57E1A"/>
    <w:rsid w:val="00E604C4"/>
    <w:rsid w:val="00E60809"/>
    <w:rsid w:val="00E61300"/>
    <w:rsid w:val="00E635B9"/>
    <w:rsid w:val="00E65361"/>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02C"/>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A4D"/>
    <w:rsid w:val="00EA0F54"/>
    <w:rsid w:val="00EA1059"/>
    <w:rsid w:val="00EA1D43"/>
    <w:rsid w:val="00EA4C04"/>
    <w:rsid w:val="00EA4EC9"/>
    <w:rsid w:val="00EA5259"/>
    <w:rsid w:val="00EA568E"/>
    <w:rsid w:val="00EA5E0F"/>
    <w:rsid w:val="00EA6FE4"/>
    <w:rsid w:val="00EA798D"/>
    <w:rsid w:val="00EA7C41"/>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239"/>
    <w:rsid w:val="00ED64EC"/>
    <w:rsid w:val="00ED6D4A"/>
    <w:rsid w:val="00ED721A"/>
    <w:rsid w:val="00ED738C"/>
    <w:rsid w:val="00ED7918"/>
    <w:rsid w:val="00ED7FD3"/>
    <w:rsid w:val="00EE0E5D"/>
    <w:rsid w:val="00EE11C2"/>
    <w:rsid w:val="00EE2A61"/>
    <w:rsid w:val="00EE3663"/>
    <w:rsid w:val="00EE41C4"/>
    <w:rsid w:val="00EE49DB"/>
    <w:rsid w:val="00EE5A27"/>
    <w:rsid w:val="00EE6E77"/>
    <w:rsid w:val="00EE748B"/>
    <w:rsid w:val="00EE76A9"/>
    <w:rsid w:val="00EE799E"/>
    <w:rsid w:val="00EE7CA8"/>
    <w:rsid w:val="00EE7FA7"/>
    <w:rsid w:val="00EF0322"/>
    <w:rsid w:val="00EF1093"/>
    <w:rsid w:val="00EF19A8"/>
    <w:rsid w:val="00EF1FCB"/>
    <w:rsid w:val="00EF21C3"/>
    <w:rsid w:val="00EF2C14"/>
    <w:rsid w:val="00EF2E6B"/>
    <w:rsid w:val="00EF3140"/>
    <w:rsid w:val="00EF449D"/>
    <w:rsid w:val="00EF54D1"/>
    <w:rsid w:val="00EF67BB"/>
    <w:rsid w:val="00EF72F9"/>
    <w:rsid w:val="00F001FB"/>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1C87"/>
    <w:rsid w:val="00F22183"/>
    <w:rsid w:val="00F2260F"/>
    <w:rsid w:val="00F242AD"/>
    <w:rsid w:val="00F247F2"/>
    <w:rsid w:val="00F2518F"/>
    <w:rsid w:val="00F252A8"/>
    <w:rsid w:val="00F255D9"/>
    <w:rsid w:val="00F265F7"/>
    <w:rsid w:val="00F270B7"/>
    <w:rsid w:val="00F27FA6"/>
    <w:rsid w:val="00F33DC8"/>
    <w:rsid w:val="00F34444"/>
    <w:rsid w:val="00F361B0"/>
    <w:rsid w:val="00F378F1"/>
    <w:rsid w:val="00F37E73"/>
    <w:rsid w:val="00F403A1"/>
    <w:rsid w:val="00F403DB"/>
    <w:rsid w:val="00F4065A"/>
    <w:rsid w:val="00F411E6"/>
    <w:rsid w:val="00F41688"/>
    <w:rsid w:val="00F4275C"/>
    <w:rsid w:val="00F434B2"/>
    <w:rsid w:val="00F44D9A"/>
    <w:rsid w:val="00F45693"/>
    <w:rsid w:val="00F52339"/>
    <w:rsid w:val="00F5277A"/>
    <w:rsid w:val="00F532E8"/>
    <w:rsid w:val="00F537FF"/>
    <w:rsid w:val="00F54E36"/>
    <w:rsid w:val="00F560FE"/>
    <w:rsid w:val="00F60CD6"/>
    <w:rsid w:val="00F6111C"/>
    <w:rsid w:val="00F614C0"/>
    <w:rsid w:val="00F61647"/>
    <w:rsid w:val="00F620E7"/>
    <w:rsid w:val="00F64279"/>
    <w:rsid w:val="00F657CF"/>
    <w:rsid w:val="00F65808"/>
    <w:rsid w:val="00F6587D"/>
    <w:rsid w:val="00F66A00"/>
    <w:rsid w:val="00F66CFB"/>
    <w:rsid w:val="00F70C73"/>
    <w:rsid w:val="00F713A3"/>
    <w:rsid w:val="00F71A8F"/>
    <w:rsid w:val="00F7386A"/>
    <w:rsid w:val="00F75330"/>
    <w:rsid w:val="00F75B66"/>
    <w:rsid w:val="00F76BD9"/>
    <w:rsid w:val="00F80318"/>
    <w:rsid w:val="00F803D0"/>
    <w:rsid w:val="00F80703"/>
    <w:rsid w:val="00F80948"/>
    <w:rsid w:val="00F81387"/>
    <w:rsid w:val="00F82134"/>
    <w:rsid w:val="00F822E3"/>
    <w:rsid w:val="00F82866"/>
    <w:rsid w:val="00F83E5E"/>
    <w:rsid w:val="00F841FB"/>
    <w:rsid w:val="00F84421"/>
    <w:rsid w:val="00F8449B"/>
    <w:rsid w:val="00F84B44"/>
    <w:rsid w:val="00F85691"/>
    <w:rsid w:val="00F866B2"/>
    <w:rsid w:val="00F87032"/>
    <w:rsid w:val="00F87094"/>
    <w:rsid w:val="00F87AB3"/>
    <w:rsid w:val="00F913DC"/>
    <w:rsid w:val="00F91DDA"/>
    <w:rsid w:val="00F9397A"/>
    <w:rsid w:val="00F93A37"/>
    <w:rsid w:val="00F94182"/>
    <w:rsid w:val="00F9431F"/>
    <w:rsid w:val="00F944D9"/>
    <w:rsid w:val="00F94DB3"/>
    <w:rsid w:val="00F96500"/>
    <w:rsid w:val="00FA2064"/>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2753"/>
    <w:rsid w:val="00FC3AEE"/>
    <w:rsid w:val="00FC5BA3"/>
    <w:rsid w:val="00FC6238"/>
    <w:rsid w:val="00FC7951"/>
    <w:rsid w:val="00FC7EAE"/>
    <w:rsid w:val="00FD236B"/>
    <w:rsid w:val="00FD2785"/>
    <w:rsid w:val="00FD33FC"/>
    <w:rsid w:val="00FD367F"/>
    <w:rsid w:val="00FD3730"/>
    <w:rsid w:val="00FD3ADE"/>
    <w:rsid w:val="00FD3B08"/>
    <w:rsid w:val="00FD4806"/>
    <w:rsid w:val="00FD4B87"/>
    <w:rsid w:val="00FD4BA4"/>
    <w:rsid w:val="00FD534E"/>
    <w:rsid w:val="00FD56C7"/>
    <w:rsid w:val="00FD5CBB"/>
    <w:rsid w:val="00FD6564"/>
    <w:rsid w:val="00FD6B74"/>
    <w:rsid w:val="00FD70AE"/>
    <w:rsid w:val="00FE002E"/>
    <w:rsid w:val="00FE2398"/>
    <w:rsid w:val="00FE3487"/>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3EA5"/>
    <w:rsid w:val="00FF4B1B"/>
    <w:rsid w:val="00FF4F92"/>
    <w:rsid w:val="00FF54EB"/>
    <w:rsid w:val="00FF6822"/>
    <w:rsid w:val="00FF73D0"/>
    <w:rsid w:val="02B607DA"/>
    <w:rsid w:val="06ED5A76"/>
    <w:rsid w:val="0F4D9673"/>
    <w:rsid w:val="0F8DDC2B"/>
    <w:rsid w:val="10E807B4"/>
    <w:rsid w:val="1364696C"/>
    <w:rsid w:val="141204DA"/>
    <w:rsid w:val="16512788"/>
    <w:rsid w:val="17A4C019"/>
    <w:rsid w:val="19B25A5A"/>
    <w:rsid w:val="1A219784"/>
    <w:rsid w:val="1CFAFCF7"/>
    <w:rsid w:val="1D0253F3"/>
    <w:rsid w:val="1F68D63C"/>
    <w:rsid w:val="1F7AFECC"/>
    <w:rsid w:val="23B32D6D"/>
    <w:rsid w:val="24D7A000"/>
    <w:rsid w:val="25404A22"/>
    <w:rsid w:val="2891549E"/>
    <w:rsid w:val="291CFBBB"/>
    <w:rsid w:val="2B854E84"/>
    <w:rsid w:val="30C9E588"/>
    <w:rsid w:val="31B615EC"/>
    <w:rsid w:val="32975CEE"/>
    <w:rsid w:val="346703E4"/>
    <w:rsid w:val="365F4871"/>
    <w:rsid w:val="36AD731F"/>
    <w:rsid w:val="3CAC6A03"/>
    <w:rsid w:val="3CCC21DB"/>
    <w:rsid w:val="3E61DC49"/>
    <w:rsid w:val="4034DCD7"/>
    <w:rsid w:val="408D0BC6"/>
    <w:rsid w:val="40AD0BCC"/>
    <w:rsid w:val="46F34BAB"/>
    <w:rsid w:val="4AE98617"/>
    <w:rsid w:val="4CEA8E44"/>
    <w:rsid w:val="4D1EBEEF"/>
    <w:rsid w:val="51F00385"/>
    <w:rsid w:val="530DB701"/>
    <w:rsid w:val="574EC626"/>
    <w:rsid w:val="5A5383F1"/>
    <w:rsid w:val="5A79ABD4"/>
    <w:rsid w:val="5AB99D02"/>
    <w:rsid w:val="5BBD6D14"/>
    <w:rsid w:val="5EA078CB"/>
    <w:rsid w:val="5EE3234D"/>
    <w:rsid w:val="61317878"/>
    <w:rsid w:val="626E242A"/>
    <w:rsid w:val="6420920D"/>
    <w:rsid w:val="68F8D236"/>
    <w:rsid w:val="699C520C"/>
    <w:rsid w:val="6EBE49AE"/>
    <w:rsid w:val="720B09D3"/>
    <w:rsid w:val="73A5DFF6"/>
    <w:rsid w:val="756ADD5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0E0293E"/>
  <w15:docId w15:val="{CB5B15AD-046A-47B2-ADE6-044DC3B9A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766C"/>
    <w:pPr>
      <w:overflowPunct w:val="0"/>
      <w:autoSpaceDE w:val="0"/>
      <w:autoSpaceDN w:val="0"/>
      <w:adjustRightInd w:val="0"/>
      <w:spacing w:after="180"/>
      <w:jc w:val="both"/>
      <w:textAlignment w:val="baseline"/>
    </w:pPr>
    <w:rPr>
      <w:rFonts w:ascii="Times New Roman" w:hAnsi="Times New Roman"/>
      <w:sz w:val="22"/>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8F536D"/>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textAlignment w:val="auto"/>
    </w:pPr>
    <w:rPr>
      <w:rFonts w:eastAsia="Batang"/>
      <w:kern w:val="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8F536D"/>
    <w:rPr>
      <w:rFonts w:ascii="Times New Roman" w:hAnsi="Times New Roman"/>
      <w:sz w:val="22"/>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Default">
    <w:name w:val="Default"/>
    <w:rsid w:val="00B13811"/>
    <w:pPr>
      <w:autoSpaceDE w:val="0"/>
      <w:autoSpaceDN w:val="0"/>
      <w:adjustRightInd w:val="0"/>
    </w:pPr>
    <w:rPr>
      <w:rFonts w:ascii="Calibri" w:hAnsi="Calibri" w:cs="Calibri"/>
      <w:color w:val="000000"/>
      <w:sz w:val="24"/>
      <w:szCs w:val="24"/>
      <w:lang w:val="da-DK"/>
    </w:rPr>
  </w:style>
  <w:style w:type="character" w:styleId="Mention">
    <w:name w:val="Mention"/>
    <w:basedOn w:val="DefaultParagraphFont"/>
    <w:uiPriority w:val="99"/>
    <w:unhideWhenUsed/>
    <w:rsid w:val="003A386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8041762">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45617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564888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433124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5473853">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906824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89e/Docs/RP-202069.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portal.3gpp.org/desktopmodules/Specifications/SpecificationDetails.aspx?specificationId=3528" TargetMode="External"/><Relationship Id="rId2" Type="http://schemas.openxmlformats.org/officeDocument/2006/relationships/customXml" Target="../customXml/item2.xml"/><Relationship Id="rId16" Type="http://schemas.openxmlformats.org/officeDocument/2006/relationships/hyperlink" Target="https://www.3gpp.org/ftp/tsg_ran/WG1_RL1/TSGR1_102-e/Docs/R1-200693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TSG_RAN/TSGR_89e/Docs/RP-202069.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2-e/Docs/R1-200695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MAIMPBOISUQ4-1643628738-10</_dlc_DocId>
    <_dlc_DocIdUrl xmlns="71c5aaf6-e6ce-465b-b873-5148d2a4c105">
      <Url>https://nokia.sharepoint.com/sites/C5GP-IIoT-RAN1-Performance_Evaluation/_layouts/15/DocIdRedir.aspx?ID=MAIMPBOISUQ4-1643628738-10</Url>
      <Description>MAIMPBOISUQ4-1643628738-10</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67029593077BF48B373C35358CA89B7" ma:contentTypeVersion="5" ma:contentTypeDescription="Create a new document." ma:contentTypeScope="" ma:versionID="36c846743dfb0d2d92f086629d60156f">
  <xsd:schema xmlns:xsd="http://www.w3.org/2001/XMLSchema" xmlns:xs="http://www.w3.org/2001/XMLSchema" xmlns:p="http://schemas.microsoft.com/office/2006/metadata/properties" xmlns:ns2="71c5aaf6-e6ce-465b-b873-5148d2a4c105" xmlns:ns3="f7b272f5-0aca-446b-abb9-65d49016bee1" targetNamespace="http://schemas.microsoft.com/office/2006/metadata/properties" ma:root="true" ma:fieldsID="071f241063e8d16ece3a5de673d56435" ns2:_="" ns3:_="">
    <xsd:import namespace="71c5aaf6-e6ce-465b-b873-5148d2a4c105"/>
    <xsd:import namespace="f7b272f5-0aca-446b-abb9-65d49016bee1"/>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7b272f5-0aca-446b-abb9-65d49016bee1"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f7b272f5-0aca-446b-abb9-65d49016bee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E4AF7C28-4DA9-4E50-A1D2-84F2D700C0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7b272f5-0aca-446b-abb9-65d49016be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0622315-6B7C-4E08-804A-5D6691ED8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9</Pages>
  <Words>3516</Words>
  <Characters>20047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2016-06-20T21:35:00Z</cp:lastPrinted>
  <dcterms:created xsi:type="dcterms:W3CDTF">2020-10-11T17:04:00Z</dcterms:created>
  <dcterms:modified xsi:type="dcterms:W3CDTF">2020-10-11T17:04:00Z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0x010100567029593077BF48B373C35358CA89B7</vt:lpwstr>
  </property>
  <property fmtid="{D5CDD505-2E9C-101B-9397-08002B2CF9AE}" pid="6" name="TaxKeyword">
    <vt:lpwstr/>
  </property>
  <property fmtid="{D5CDD505-2E9C-101B-9397-08002B2CF9AE}" pid="7" name="AverageRating">
    <vt:lpwstr/>
  </property>
  <property fmtid="{D5CDD505-2E9C-101B-9397-08002B2CF9AE}" pid="8" name="_dlc_DocIdItemGuid">
    <vt:lpwstr>e534e444-2704-4694-8e0e-91c0e6bc28a2</vt:lpwstr>
  </property>
</Properties>
</file>